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F19B007" w:rsidR="004D6634" w:rsidRPr="009218ED" w:rsidRDefault="00834738" w:rsidP="009218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9218ED">
        <w:rPr>
          <w:rFonts w:ascii="Arial" w:hAnsi="Arial" w:cs="Arial"/>
          <w:b/>
          <w:color w:val="010000"/>
          <w:sz w:val="20"/>
        </w:rPr>
        <w:t xml:space="preserve">PBT: Notice on </w:t>
      </w:r>
      <w:r>
        <w:rPr>
          <w:rFonts w:ascii="Arial" w:hAnsi="Arial" w:cs="Arial"/>
          <w:b/>
          <w:color w:val="010000"/>
          <w:sz w:val="20"/>
        </w:rPr>
        <w:t>recording</w:t>
      </w:r>
      <w:r w:rsidRPr="009218ED">
        <w:rPr>
          <w:rFonts w:ascii="Arial" w:hAnsi="Arial" w:cs="Arial"/>
          <w:b/>
          <w:color w:val="010000"/>
          <w:sz w:val="20"/>
        </w:rPr>
        <w:t xml:space="preserve"> the list of shareholders for dividend payment in 2023 </w:t>
      </w:r>
    </w:p>
    <w:p w14:paraId="00000002" w14:textId="0246FB78" w:rsidR="004D6634" w:rsidRPr="009218ED" w:rsidRDefault="00834738" w:rsidP="009218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218ED">
        <w:rPr>
          <w:rFonts w:ascii="Arial" w:hAnsi="Arial" w:cs="Arial"/>
          <w:color w:val="010000"/>
          <w:sz w:val="20"/>
        </w:rPr>
        <w:t xml:space="preserve">On September 5, 2024, Petro Vietnam Building and Commercial JSC announced Official Dispatch </w:t>
      </w:r>
      <w:r w:rsidR="009218ED" w:rsidRPr="009218ED">
        <w:rPr>
          <w:rFonts w:ascii="Arial" w:hAnsi="Arial" w:cs="Arial"/>
          <w:color w:val="010000"/>
          <w:sz w:val="20"/>
        </w:rPr>
        <w:t xml:space="preserve">No. </w:t>
      </w:r>
      <w:r w:rsidRPr="009218ED">
        <w:rPr>
          <w:rFonts w:ascii="Arial" w:hAnsi="Arial" w:cs="Arial"/>
          <w:color w:val="010000"/>
          <w:sz w:val="20"/>
        </w:rPr>
        <w:t>678 /CBTT-BSPPT as follows:</w:t>
      </w:r>
    </w:p>
    <w:p w14:paraId="00000003" w14:textId="7E7A78E9" w:rsidR="004D6634" w:rsidRPr="009218ED" w:rsidRDefault="00834738" w:rsidP="009218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218ED">
        <w:rPr>
          <w:rFonts w:ascii="Arial" w:hAnsi="Arial" w:cs="Arial"/>
          <w:color w:val="010000"/>
          <w:sz w:val="20"/>
        </w:rPr>
        <w:t xml:space="preserve">On September 5, 2024, the Company </w:t>
      </w:r>
      <w:r w:rsidR="009218ED" w:rsidRPr="009218ED">
        <w:rPr>
          <w:rFonts w:ascii="Arial" w:hAnsi="Arial" w:cs="Arial"/>
          <w:color w:val="010000"/>
          <w:sz w:val="20"/>
        </w:rPr>
        <w:t>announced</w:t>
      </w:r>
      <w:r w:rsidRPr="009218ED">
        <w:rPr>
          <w:rFonts w:ascii="Arial" w:hAnsi="Arial" w:cs="Arial"/>
          <w:color w:val="010000"/>
          <w:sz w:val="20"/>
        </w:rPr>
        <w:t xml:space="preserve"> Notice </w:t>
      </w:r>
      <w:r w:rsidR="009218ED" w:rsidRPr="009218ED">
        <w:rPr>
          <w:rFonts w:ascii="Arial" w:hAnsi="Arial" w:cs="Arial"/>
          <w:color w:val="010000"/>
          <w:sz w:val="20"/>
        </w:rPr>
        <w:t xml:space="preserve">No. </w:t>
      </w:r>
      <w:r w:rsidRPr="009218ED">
        <w:rPr>
          <w:rFonts w:ascii="Arial" w:hAnsi="Arial" w:cs="Arial"/>
          <w:color w:val="010000"/>
          <w:sz w:val="20"/>
        </w:rPr>
        <w:t xml:space="preserve">10/TB-HDQT-BSPPT on </w:t>
      </w:r>
      <w:r w:rsidR="009218ED" w:rsidRPr="009218ED">
        <w:rPr>
          <w:rFonts w:ascii="Arial" w:hAnsi="Arial" w:cs="Arial"/>
          <w:color w:val="010000"/>
          <w:sz w:val="20"/>
        </w:rPr>
        <w:t>recording</w:t>
      </w:r>
      <w:r w:rsidRPr="009218ED">
        <w:rPr>
          <w:rFonts w:ascii="Arial" w:hAnsi="Arial" w:cs="Arial"/>
          <w:color w:val="010000"/>
          <w:sz w:val="20"/>
        </w:rPr>
        <w:t xml:space="preserve"> the list of shareholders for dividend payment in 2023 to Vietnam Securities Depository and Clearing Corporation.</w:t>
      </w:r>
    </w:p>
    <w:sectPr w:rsidR="004D6634" w:rsidRPr="009218ED" w:rsidSect="009218ED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34"/>
    <w:rsid w:val="004D6634"/>
    <w:rsid w:val="00834738"/>
    <w:rsid w:val="009218ED"/>
    <w:rsid w:val="00B2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5BC2C"/>
  <w15:docId w15:val="{01DC850A-243E-4D11-8E60-B20785FD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/>
      <w:strike w:val="0"/>
      <w:sz w:val="13"/>
      <w:szCs w:val="13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pPr>
      <w:spacing w:line="197" w:lineRule="auto"/>
    </w:pPr>
    <w:rPr>
      <w:rFonts w:ascii="Arial" w:eastAsia="Arial" w:hAnsi="Arial" w:cs="Arial"/>
      <w:sz w:val="11"/>
      <w:szCs w:val="11"/>
    </w:rPr>
  </w:style>
  <w:style w:type="paragraph" w:customStyle="1" w:styleId="Bodytext30">
    <w:name w:val="Body text (3)"/>
    <w:basedOn w:val="Normal"/>
    <w:link w:val="Bodytext3"/>
    <w:pPr>
      <w:ind w:left="1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180" w:lineRule="auto"/>
    </w:pPr>
    <w:rPr>
      <w:rFonts w:ascii="Arial" w:eastAsia="Arial" w:hAnsi="Arial" w:cs="Arial"/>
      <w:smallCaps/>
      <w:sz w:val="13"/>
      <w:szCs w:val="13"/>
    </w:rPr>
  </w:style>
  <w:style w:type="paragraph" w:customStyle="1" w:styleId="Bodytext40">
    <w:name w:val="Body text (4)"/>
    <w:basedOn w:val="Normal"/>
    <w:link w:val="Bodytext4"/>
    <w:pPr>
      <w:spacing w:line="180" w:lineRule="auto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 (6)"/>
    <w:basedOn w:val="Normal"/>
    <w:link w:val="Bodytext6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D17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qLrucy39FmHA7iana8y1kTZZA==">CgMxLjA4AHIhMWQ5ZzNGcDctZUJHengwckVlRW5hV0VjNUhPYTduekFF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2024-09-11T10:16:00Z</dcterms:created>
  <dcterms:modified xsi:type="dcterms:W3CDTF">2024-09-11T10:16:00Z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671e8aa80038ef92b1bec14f241565cdb270a6b76fbc916472c12dfdab1561fa</vt:lpwstr>
  </property>
</Properties>
</file>