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79" w:rsidRPr="00EA782B" w:rsidRDefault="00EA782B" w:rsidP="00EA782B">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r w:rsidRPr="00EA782B">
        <w:rPr>
          <w:rFonts w:ascii="Arial" w:hAnsi="Arial" w:cs="Arial"/>
          <w:b/>
          <w:color w:val="010000"/>
          <w:sz w:val="20"/>
        </w:rPr>
        <w:t>VTR</w:t>
      </w:r>
      <w:r w:rsidRPr="00EA782B">
        <w:rPr>
          <w:rFonts w:ascii="Arial" w:hAnsi="Arial" w:cs="Arial"/>
          <w:b/>
          <w:color w:val="010000"/>
          <w:sz w:val="20"/>
        </w:rPr>
        <w:t>:</w:t>
      </w:r>
      <w:r w:rsidRPr="00EA782B">
        <w:rPr>
          <w:rFonts w:ascii="Arial" w:hAnsi="Arial" w:cs="Arial"/>
          <w:b/>
          <w:color w:val="010000"/>
          <w:sz w:val="20"/>
        </w:rPr>
        <w:t xml:space="preserve"> Board Resolution</w:t>
      </w:r>
    </w:p>
    <w:p w:rsidR="000B0F79" w:rsidRPr="00EA782B" w:rsidRDefault="00EA782B" w:rsidP="00EA782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On </w:t>
      </w:r>
      <w:r w:rsidRPr="00EA782B">
        <w:rPr>
          <w:rFonts w:ascii="Arial" w:hAnsi="Arial" w:cs="Arial"/>
          <w:color w:val="010000"/>
          <w:sz w:val="20"/>
        </w:rPr>
        <w:t>September</w:t>
      </w:r>
      <w:r w:rsidRPr="00EA782B">
        <w:rPr>
          <w:rFonts w:ascii="Arial" w:hAnsi="Arial" w:cs="Arial"/>
          <w:color w:val="010000"/>
          <w:sz w:val="20"/>
        </w:rPr>
        <w:t xml:space="preserve"> </w:t>
      </w:r>
      <w:r w:rsidRPr="00EA782B">
        <w:rPr>
          <w:rFonts w:ascii="Arial" w:hAnsi="Arial" w:cs="Arial"/>
          <w:color w:val="010000"/>
          <w:sz w:val="20"/>
        </w:rPr>
        <w:t>9</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announced Resolution No. </w:t>
      </w:r>
      <w:r w:rsidRPr="00EA782B">
        <w:rPr>
          <w:rFonts w:ascii="Arial" w:hAnsi="Arial" w:cs="Arial"/>
          <w:color w:val="010000"/>
          <w:sz w:val="20"/>
        </w:rPr>
        <w:t>347</w:t>
      </w:r>
      <w:r w:rsidRPr="00EA782B">
        <w:rPr>
          <w:rFonts w:ascii="Arial" w:hAnsi="Arial" w:cs="Arial"/>
          <w:color w:val="010000"/>
          <w:sz w:val="20"/>
        </w:rPr>
        <w:t xml:space="preserve">-NQ/HDQT-VP on approving the implementation of the plan on public offering, the plan on using capital obtained from the offering, and the plan on </w:t>
      </w:r>
      <w:r w:rsidRPr="00EA782B">
        <w:rPr>
          <w:rFonts w:ascii="Arial" w:hAnsi="Arial" w:cs="Arial"/>
          <w:color w:val="010000"/>
          <w:sz w:val="20"/>
        </w:rPr>
        <w:t xml:space="preserve">ensuring the offering meets the regulations on </w:t>
      </w:r>
      <w:r w:rsidRPr="00EA782B">
        <w:rPr>
          <w:rFonts w:ascii="Arial" w:hAnsi="Arial" w:cs="Arial"/>
          <w:color w:val="010000"/>
          <w:sz w:val="20"/>
        </w:rPr>
        <w:t>foreign ownership rate</w:t>
      </w:r>
      <w:r w:rsidRPr="00EA782B">
        <w:rPr>
          <w:rFonts w:ascii="Arial" w:hAnsi="Arial" w:cs="Arial"/>
          <w:color w:val="010000"/>
          <w:sz w:val="20"/>
        </w:rPr>
        <w:t xml:space="preserve"> as follows</w:t>
      </w:r>
      <w:r w:rsidRPr="00EA782B">
        <w:rPr>
          <w:rFonts w:ascii="Arial" w:hAnsi="Arial" w:cs="Arial"/>
          <w:color w:val="010000"/>
          <w:sz w:val="20"/>
        </w:rPr>
        <w:t>:</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1:</w:t>
      </w:r>
      <w:r w:rsidRPr="00EA782B">
        <w:rPr>
          <w:rFonts w:ascii="Arial" w:hAnsi="Arial" w:cs="Arial"/>
          <w:color w:val="010000"/>
          <w:sz w:val="20"/>
        </w:rPr>
        <w:t xml:space="preserve"> </w:t>
      </w:r>
      <w:r w:rsidRPr="00EA782B">
        <w:rPr>
          <w:rFonts w:ascii="Arial" w:hAnsi="Arial" w:cs="Arial"/>
          <w:color w:val="010000"/>
          <w:sz w:val="20"/>
        </w:rPr>
        <w:t xml:space="preserve">Approve the implementation of increasing the charter capital according to the plan approved by the General Meeting of Shareholders in Annual General Mandate No. </w:t>
      </w:r>
      <w:r w:rsidRPr="00EA782B">
        <w:rPr>
          <w:rFonts w:ascii="Arial" w:hAnsi="Arial" w:cs="Arial"/>
          <w:color w:val="010000"/>
          <w:sz w:val="20"/>
        </w:rPr>
        <w:t>19</w:t>
      </w:r>
      <w:r w:rsidRPr="00EA782B">
        <w:rPr>
          <w:rFonts w:ascii="Arial" w:hAnsi="Arial" w:cs="Arial"/>
          <w:color w:val="010000"/>
          <w:sz w:val="20"/>
        </w:rPr>
        <w:t>7</w:t>
      </w:r>
      <w:r w:rsidRPr="00EA782B">
        <w:rPr>
          <w:rFonts w:ascii="Arial" w:hAnsi="Arial" w:cs="Arial"/>
          <w:color w:val="010000"/>
          <w:sz w:val="20"/>
        </w:rPr>
        <w:t xml:space="preserve">-NQ-DHDCD dated </w:t>
      </w:r>
      <w:r w:rsidRPr="00EA782B">
        <w:rPr>
          <w:rFonts w:ascii="Arial" w:hAnsi="Arial" w:cs="Arial"/>
          <w:color w:val="010000"/>
          <w:sz w:val="20"/>
        </w:rPr>
        <w:t>May</w:t>
      </w:r>
      <w:r w:rsidRPr="00EA782B">
        <w:rPr>
          <w:rFonts w:ascii="Arial" w:hAnsi="Arial" w:cs="Arial"/>
          <w:color w:val="010000"/>
          <w:sz w:val="20"/>
        </w:rPr>
        <w:t xml:space="preserve"> </w:t>
      </w:r>
      <w:r w:rsidRPr="00EA782B">
        <w:rPr>
          <w:rFonts w:ascii="Arial" w:hAnsi="Arial" w:cs="Arial"/>
          <w:color w:val="010000"/>
          <w:sz w:val="20"/>
        </w:rPr>
        <w:t>11</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Implement as authorized by the Annual General Meeting of Shareholders </w:t>
      </w:r>
      <w:r w:rsidRPr="00EA782B">
        <w:rPr>
          <w:rFonts w:ascii="Arial" w:hAnsi="Arial" w:cs="Arial"/>
          <w:color w:val="010000"/>
          <w:sz w:val="20"/>
        </w:rPr>
        <w:t>2024</w:t>
      </w:r>
      <w:r w:rsidRPr="00EA782B">
        <w:rPr>
          <w:rFonts w:ascii="Arial" w:hAnsi="Arial" w:cs="Arial"/>
          <w:color w:val="010000"/>
          <w:sz w:val="20"/>
        </w:rPr>
        <w:t>, the Board of Directors of the Company approved on continuing the implementation of</w:t>
      </w:r>
      <w:r w:rsidRPr="00EA782B">
        <w:rPr>
          <w:rFonts w:ascii="Arial" w:hAnsi="Arial" w:cs="Arial"/>
          <w:color w:val="010000"/>
          <w:sz w:val="20"/>
        </w:rPr>
        <w:t xml:space="preserve"> the public offering plan, specifically as follows</w:t>
      </w:r>
      <w:r w:rsidRPr="00EA782B">
        <w:rPr>
          <w:rFonts w:ascii="Arial" w:hAnsi="Arial" w:cs="Arial"/>
          <w:color w:val="010000"/>
          <w:sz w:val="20"/>
        </w:rPr>
        <w:t>:</w:t>
      </w:r>
    </w:p>
    <w:p w:rsidR="000B0F79" w:rsidRPr="00EA782B" w:rsidRDefault="00EA782B" w:rsidP="00EA782B">
      <w:pPr>
        <w:numPr>
          <w:ilvl w:val="0"/>
          <w:numId w:val="6"/>
        </w:numPr>
        <w:pBdr>
          <w:top w:val="nil"/>
          <w:left w:val="nil"/>
          <w:bottom w:val="nil"/>
          <w:right w:val="nil"/>
          <w:between w:val="nil"/>
        </w:pBdr>
        <w:tabs>
          <w:tab w:val="left" w:pos="432"/>
          <w:tab w:val="left" w:pos="1136"/>
        </w:tabs>
        <w:spacing w:after="120" w:line="360" w:lineRule="auto"/>
        <w:rPr>
          <w:rFonts w:ascii="Arial" w:eastAsia="Arial" w:hAnsi="Arial" w:cs="Arial"/>
          <w:color w:val="010000"/>
          <w:sz w:val="20"/>
          <w:szCs w:val="20"/>
        </w:rPr>
      </w:pPr>
      <w:r w:rsidRPr="00EA782B">
        <w:rPr>
          <w:rFonts w:ascii="Arial" w:hAnsi="Arial" w:cs="Arial"/>
          <w:color w:val="010000"/>
          <w:sz w:val="20"/>
        </w:rPr>
        <w:t>Share name</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 xml:space="preserve">Shares of </w:t>
      </w:r>
      <w:r w:rsidRPr="00EA782B">
        <w:rPr>
          <w:rFonts w:ascii="Arial" w:hAnsi="Arial" w:cs="Arial"/>
          <w:color w:val="010000"/>
          <w:sz w:val="20"/>
        </w:rPr>
        <w:t>Vietn</w:t>
      </w:r>
      <w:r w:rsidRPr="00EA782B">
        <w:rPr>
          <w:rFonts w:ascii="Arial" w:hAnsi="Arial" w:cs="Arial"/>
          <w:color w:val="010000"/>
          <w:sz w:val="20"/>
        </w:rPr>
        <w:t>am Travel and Marketing Transports Joint Stock Company</w:t>
      </w:r>
    </w:p>
    <w:p w:rsidR="000B0F79" w:rsidRPr="00EA782B" w:rsidRDefault="00EA782B" w:rsidP="00EA782B">
      <w:pPr>
        <w:numPr>
          <w:ilvl w:val="0"/>
          <w:numId w:val="6"/>
        </w:numPr>
        <w:pBdr>
          <w:top w:val="nil"/>
          <w:left w:val="nil"/>
          <w:bottom w:val="nil"/>
          <w:right w:val="nil"/>
          <w:between w:val="nil"/>
        </w:pBdr>
        <w:tabs>
          <w:tab w:val="left" w:pos="432"/>
          <w:tab w:val="left" w:pos="1136"/>
        </w:tabs>
        <w:spacing w:after="120" w:line="360" w:lineRule="auto"/>
        <w:rPr>
          <w:rFonts w:ascii="Arial" w:eastAsia="Arial" w:hAnsi="Arial" w:cs="Arial"/>
          <w:color w:val="010000"/>
          <w:sz w:val="20"/>
          <w:szCs w:val="20"/>
        </w:rPr>
      </w:pPr>
      <w:r w:rsidRPr="00EA782B">
        <w:rPr>
          <w:rFonts w:ascii="Arial" w:hAnsi="Arial" w:cs="Arial"/>
          <w:color w:val="010000"/>
          <w:sz w:val="20"/>
        </w:rPr>
        <w:t>Share type</w:t>
      </w:r>
      <w:r w:rsidRPr="00EA782B">
        <w:rPr>
          <w:rFonts w:ascii="Arial" w:hAnsi="Arial" w:cs="Arial"/>
          <w:color w:val="010000"/>
          <w:sz w:val="20"/>
        </w:rPr>
        <w:t>:</w:t>
      </w:r>
      <w:r w:rsidRPr="00EA782B">
        <w:rPr>
          <w:rFonts w:ascii="Arial" w:hAnsi="Arial" w:cs="Arial"/>
          <w:color w:val="010000"/>
          <w:sz w:val="20"/>
        </w:rPr>
        <w:t xml:space="preserve"> Common shares.</w:t>
      </w:r>
    </w:p>
    <w:p w:rsidR="000B0F79" w:rsidRPr="00EA782B" w:rsidRDefault="00EA782B" w:rsidP="00EA782B">
      <w:pPr>
        <w:numPr>
          <w:ilvl w:val="0"/>
          <w:numId w:val="6"/>
        </w:numPr>
        <w:pBdr>
          <w:top w:val="nil"/>
          <w:left w:val="nil"/>
          <w:bottom w:val="nil"/>
          <w:right w:val="nil"/>
          <w:between w:val="nil"/>
        </w:pBdr>
        <w:tabs>
          <w:tab w:val="left" w:pos="432"/>
          <w:tab w:val="left" w:pos="1136"/>
        </w:tabs>
        <w:spacing w:after="120" w:line="360" w:lineRule="auto"/>
        <w:rPr>
          <w:rFonts w:ascii="Arial" w:eastAsia="Arial" w:hAnsi="Arial" w:cs="Arial"/>
          <w:color w:val="010000"/>
          <w:sz w:val="20"/>
          <w:szCs w:val="20"/>
        </w:rPr>
      </w:pPr>
      <w:r w:rsidRPr="00EA782B">
        <w:rPr>
          <w:rFonts w:ascii="Arial" w:hAnsi="Arial" w:cs="Arial"/>
          <w:color w:val="010000"/>
          <w:sz w:val="20"/>
        </w:rPr>
        <w:t>Par value</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10,000</w:t>
      </w:r>
    </w:p>
    <w:p w:rsidR="000B0F79" w:rsidRPr="00EA782B" w:rsidRDefault="00EA782B" w:rsidP="00EA782B">
      <w:pPr>
        <w:numPr>
          <w:ilvl w:val="0"/>
          <w:numId w:val="6"/>
        </w:numPr>
        <w:pBdr>
          <w:top w:val="nil"/>
          <w:left w:val="nil"/>
          <w:bottom w:val="nil"/>
          <w:right w:val="nil"/>
          <w:between w:val="nil"/>
        </w:pBdr>
        <w:tabs>
          <w:tab w:val="left" w:pos="432"/>
          <w:tab w:val="left" w:pos="1136"/>
        </w:tabs>
        <w:spacing w:after="120" w:line="360" w:lineRule="auto"/>
        <w:rPr>
          <w:rFonts w:ascii="Arial" w:eastAsia="Arial" w:hAnsi="Arial" w:cs="Arial"/>
          <w:color w:val="010000"/>
          <w:sz w:val="20"/>
          <w:szCs w:val="20"/>
        </w:rPr>
      </w:pPr>
      <w:r w:rsidRPr="00EA782B">
        <w:rPr>
          <w:rFonts w:ascii="Arial" w:hAnsi="Arial" w:cs="Arial"/>
          <w:color w:val="010000"/>
          <w:sz w:val="20"/>
        </w:rPr>
        <w:t>Highest expected offering price</w:t>
      </w:r>
      <w:r w:rsidRPr="00EA782B">
        <w:rPr>
          <w:rFonts w:ascii="Arial" w:hAnsi="Arial" w:cs="Arial"/>
          <w:color w:val="010000"/>
          <w:sz w:val="20"/>
        </w:rPr>
        <w:t>:</w:t>
      </w:r>
      <w:r w:rsidRPr="00EA782B">
        <w:rPr>
          <w:rFonts w:ascii="Arial" w:hAnsi="Arial" w:cs="Arial"/>
          <w:color w:val="010000"/>
          <w:sz w:val="20"/>
        </w:rPr>
        <w:t xml:space="preserve"> VND</w:t>
      </w:r>
      <w:r w:rsidRPr="00EA782B">
        <w:rPr>
          <w:rFonts w:ascii="Arial" w:hAnsi="Arial" w:cs="Arial"/>
          <w:color w:val="010000"/>
          <w:sz w:val="20"/>
        </w:rPr>
        <w:t>12,000</w:t>
      </w:r>
      <w:r w:rsidRPr="00EA782B">
        <w:rPr>
          <w:rFonts w:ascii="Arial" w:hAnsi="Arial" w:cs="Arial"/>
          <w:color w:val="010000"/>
          <w:sz w:val="20"/>
        </w:rPr>
        <w:t>/share.</w:t>
      </w:r>
    </w:p>
    <w:p w:rsidR="000B0F79" w:rsidRPr="00EA782B" w:rsidRDefault="00EA782B" w:rsidP="00EA782B">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Lowest expected offering price</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VND</w:t>
      </w:r>
      <w:r w:rsidRPr="00EA782B">
        <w:rPr>
          <w:rFonts w:ascii="Arial" w:hAnsi="Arial" w:cs="Arial"/>
          <w:color w:val="010000"/>
          <w:sz w:val="20"/>
        </w:rPr>
        <w:t>12,000</w:t>
      </w:r>
      <w:r w:rsidRPr="00EA782B">
        <w:rPr>
          <w:rFonts w:ascii="Arial" w:hAnsi="Arial" w:cs="Arial"/>
          <w:color w:val="010000"/>
          <w:sz w:val="20"/>
        </w:rPr>
        <w:t>/share.</w:t>
      </w:r>
    </w:p>
    <w:p w:rsidR="000B0F79" w:rsidRPr="00EA782B" w:rsidRDefault="00EA782B" w:rsidP="00EA782B">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Number of shares registered for offering</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28,658,247</w:t>
      </w:r>
      <w:r w:rsidRPr="00EA782B">
        <w:rPr>
          <w:rFonts w:ascii="Arial" w:hAnsi="Arial" w:cs="Arial"/>
          <w:color w:val="010000"/>
          <w:sz w:val="20"/>
        </w:rPr>
        <w:t xml:space="preserve"> shares;</w:t>
      </w:r>
    </w:p>
    <w:p w:rsidR="000B0F79" w:rsidRPr="00EA782B" w:rsidRDefault="00EA782B" w:rsidP="00EA782B">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The rate of registered shares to be offered to the total number of outstanding shares</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100</w:t>
      </w:r>
      <w:r w:rsidRPr="00EA782B">
        <w:rPr>
          <w:rFonts w:ascii="Arial" w:hAnsi="Arial" w:cs="Arial"/>
          <w:color w:val="010000"/>
          <w:sz w:val="20"/>
        </w:rPr>
        <w:t>%.</w:t>
      </w:r>
    </w:p>
    <w:p w:rsidR="000B0F79" w:rsidRPr="00EA782B" w:rsidRDefault="00EA782B" w:rsidP="00EA782B">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Right exercise rate (in case of offering to existing shareholders under the rate)</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1:1</w:t>
      </w:r>
      <w:r w:rsidRPr="00EA782B">
        <w:rPr>
          <w:rFonts w:ascii="Arial" w:hAnsi="Arial" w:cs="Arial"/>
          <w:color w:val="010000"/>
          <w:sz w:val="20"/>
        </w:rPr>
        <w:t>. On the record date for the list of shareholders to exerc</w:t>
      </w:r>
      <w:r w:rsidRPr="00EA782B">
        <w:rPr>
          <w:rFonts w:ascii="Arial" w:hAnsi="Arial" w:cs="Arial"/>
          <w:color w:val="010000"/>
          <w:sz w:val="20"/>
        </w:rPr>
        <w:t xml:space="preserve">ise rights, shareholder owning </w:t>
      </w:r>
      <w:r w:rsidRPr="00EA782B">
        <w:rPr>
          <w:rFonts w:ascii="Arial" w:hAnsi="Arial" w:cs="Arial"/>
          <w:color w:val="010000"/>
          <w:sz w:val="20"/>
        </w:rPr>
        <w:t>01</w:t>
      </w:r>
      <w:r w:rsidRPr="00EA782B">
        <w:rPr>
          <w:rFonts w:ascii="Arial" w:hAnsi="Arial" w:cs="Arial"/>
          <w:color w:val="010000"/>
          <w:sz w:val="20"/>
        </w:rPr>
        <w:t xml:space="preserve"> share will be entitled to </w:t>
      </w:r>
      <w:r w:rsidRPr="00EA782B">
        <w:rPr>
          <w:rFonts w:ascii="Arial" w:hAnsi="Arial" w:cs="Arial"/>
          <w:color w:val="010000"/>
          <w:sz w:val="20"/>
        </w:rPr>
        <w:t>01</w:t>
      </w:r>
      <w:r w:rsidRPr="00EA782B">
        <w:rPr>
          <w:rFonts w:ascii="Arial" w:hAnsi="Arial" w:cs="Arial"/>
          <w:color w:val="010000"/>
          <w:sz w:val="20"/>
        </w:rPr>
        <w:t xml:space="preserve"> right, shareholder owning </w:t>
      </w:r>
      <w:r w:rsidRPr="00EA782B">
        <w:rPr>
          <w:rFonts w:ascii="Arial" w:hAnsi="Arial" w:cs="Arial"/>
          <w:color w:val="010000"/>
          <w:sz w:val="20"/>
        </w:rPr>
        <w:t>01</w:t>
      </w:r>
      <w:r w:rsidRPr="00EA782B">
        <w:rPr>
          <w:rFonts w:ascii="Arial" w:hAnsi="Arial" w:cs="Arial"/>
          <w:color w:val="010000"/>
          <w:sz w:val="20"/>
        </w:rPr>
        <w:t xml:space="preserve"> buying rights will be entitled to buy </w:t>
      </w:r>
      <w:r w:rsidRPr="00EA782B">
        <w:rPr>
          <w:rFonts w:ascii="Arial" w:hAnsi="Arial" w:cs="Arial"/>
          <w:color w:val="010000"/>
          <w:sz w:val="20"/>
        </w:rPr>
        <w:t>01</w:t>
      </w:r>
      <w:r w:rsidRPr="00EA782B">
        <w:rPr>
          <w:rFonts w:ascii="Arial" w:hAnsi="Arial" w:cs="Arial"/>
          <w:color w:val="010000"/>
          <w:sz w:val="20"/>
        </w:rPr>
        <w:t xml:space="preserve"> new share.</w:t>
      </w:r>
    </w:p>
    <w:p w:rsidR="000B0F79" w:rsidRPr="00EA782B" w:rsidRDefault="00EA782B" w:rsidP="00EA782B">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Total expected value of mobilized capital</w:t>
      </w:r>
      <w:r w:rsidRPr="00EA782B">
        <w:rPr>
          <w:rFonts w:ascii="Arial" w:hAnsi="Arial" w:cs="Arial"/>
          <w:color w:val="010000"/>
          <w:sz w:val="20"/>
        </w:rPr>
        <w:t>:</w:t>
      </w:r>
      <w:r w:rsidRPr="00EA782B">
        <w:rPr>
          <w:rFonts w:ascii="Arial" w:hAnsi="Arial" w:cs="Arial"/>
          <w:color w:val="010000"/>
          <w:sz w:val="20"/>
        </w:rPr>
        <w:t xml:space="preserve"> VND</w:t>
      </w:r>
      <w:r w:rsidRPr="00EA782B">
        <w:rPr>
          <w:rFonts w:ascii="Arial" w:hAnsi="Arial" w:cs="Arial"/>
          <w:color w:val="010000"/>
          <w:sz w:val="20"/>
        </w:rPr>
        <w:t>343,898,964,000</w:t>
      </w:r>
      <w:r w:rsidRPr="00EA782B">
        <w:rPr>
          <w:rFonts w:ascii="Arial" w:hAnsi="Arial" w:cs="Arial"/>
          <w:color w:val="010000"/>
          <w:sz w:val="20"/>
        </w:rPr>
        <w:t>.</w:t>
      </w:r>
    </w:p>
    <w:p w:rsidR="000B0F79" w:rsidRPr="00EA782B" w:rsidRDefault="00EA782B" w:rsidP="00EA782B">
      <w:pPr>
        <w:numPr>
          <w:ilvl w:val="0"/>
          <w:numId w:val="6"/>
        </w:numPr>
        <w:pBdr>
          <w:top w:val="nil"/>
          <w:left w:val="nil"/>
          <w:bottom w:val="nil"/>
          <w:right w:val="nil"/>
          <w:between w:val="nil"/>
        </w:pBdr>
        <w:tabs>
          <w:tab w:val="left" w:pos="443"/>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Successful offering rate (in case of offering to </w:t>
      </w:r>
      <w:r w:rsidRPr="00EA782B">
        <w:rPr>
          <w:rFonts w:ascii="Arial" w:hAnsi="Arial" w:cs="Arial"/>
          <w:color w:val="010000"/>
          <w:sz w:val="20"/>
        </w:rPr>
        <w:t>implement the project) None.</w:t>
      </w:r>
    </w:p>
    <w:p w:rsidR="000B0F79" w:rsidRPr="00EA782B" w:rsidRDefault="00EA782B" w:rsidP="00EA782B">
      <w:pPr>
        <w:numPr>
          <w:ilvl w:val="0"/>
          <w:numId w:val="6"/>
        </w:numPr>
        <w:pBdr>
          <w:top w:val="nil"/>
          <w:left w:val="nil"/>
          <w:bottom w:val="nil"/>
          <w:right w:val="nil"/>
          <w:between w:val="nil"/>
        </w:pBdr>
        <w:tabs>
          <w:tab w:val="left" w:pos="443"/>
        </w:tabs>
        <w:spacing w:after="120" w:line="360" w:lineRule="auto"/>
        <w:rPr>
          <w:rFonts w:ascii="Arial" w:eastAsia="Arial" w:hAnsi="Arial" w:cs="Arial"/>
          <w:color w:val="010000"/>
          <w:sz w:val="20"/>
          <w:szCs w:val="20"/>
        </w:rPr>
      </w:pPr>
      <w:r w:rsidRPr="00EA782B">
        <w:rPr>
          <w:rFonts w:ascii="Arial" w:hAnsi="Arial" w:cs="Arial"/>
          <w:color w:val="010000"/>
          <w:sz w:val="20"/>
        </w:rPr>
        <w:t>Expected time for the offering</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Q</w:t>
      </w:r>
      <w:r w:rsidRPr="00EA782B">
        <w:rPr>
          <w:rFonts w:ascii="Arial" w:hAnsi="Arial" w:cs="Arial"/>
          <w:color w:val="010000"/>
          <w:sz w:val="20"/>
        </w:rPr>
        <w:t>3</w:t>
      </w:r>
      <w:r w:rsidRPr="00EA782B">
        <w:rPr>
          <w:rFonts w:ascii="Arial" w:hAnsi="Arial" w:cs="Arial"/>
          <w:color w:val="010000"/>
          <w:sz w:val="20"/>
        </w:rPr>
        <w:t>-Q</w:t>
      </w:r>
      <w:r w:rsidRPr="00EA782B">
        <w:rPr>
          <w:rFonts w:ascii="Arial" w:hAnsi="Arial" w:cs="Arial"/>
          <w:color w:val="010000"/>
          <w:sz w:val="20"/>
        </w:rPr>
        <w:t>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 after the State Securities Commission issues the Registration Certificate for public offering.</w:t>
      </w:r>
    </w:p>
    <w:p w:rsidR="000B0F79" w:rsidRPr="00EA782B" w:rsidRDefault="00EA782B" w:rsidP="00EA782B">
      <w:pPr>
        <w:numPr>
          <w:ilvl w:val="0"/>
          <w:numId w:val="6"/>
        </w:numPr>
        <w:pBdr>
          <w:top w:val="nil"/>
          <w:left w:val="nil"/>
          <w:bottom w:val="nil"/>
          <w:right w:val="nil"/>
          <w:between w:val="nil"/>
        </w:pBdr>
        <w:tabs>
          <w:tab w:val="left" w:pos="443"/>
        </w:tabs>
        <w:spacing w:after="120" w:line="360" w:lineRule="auto"/>
        <w:rPr>
          <w:rFonts w:ascii="Arial" w:eastAsia="Arial" w:hAnsi="Arial" w:cs="Arial"/>
          <w:color w:val="010000"/>
          <w:sz w:val="20"/>
          <w:szCs w:val="20"/>
        </w:rPr>
      </w:pPr>
      <w:r w:rsidRPr="00EA782B">
        <w:rPr>
          <w:rFonts w:ascii="Arial" w:hAnsi="Arial" w:cs="Arial"/>
          <w:color w:val="010000"/>
          <w:sz w:val="20"/>
        </w:rPr>
        <w:t>Distribution method</w:t>
      </w:r>
      <w:r w:rsidRPr="00EA782B">
        <w:rPr>
          <w:rFonts w:ascii="Arial" w:hAnsi="Arial" w:cs="Arial"/>
          <w:color w:val="010000"/>
          <w:sz w:val="20"/>
        </w:rPr>
        <w:t>:</w:t>
      </w:r>
    </w:p>
    <w:p w:rsidR="000B0F79" w:rsidRPr="00EA782B" w:rsidRDefault="00EA782B" w:rsidP="00EA782B">
      <w:pPr>
        <w:pStyle w:val="ListParagraph"/>
        <w:numPr>
          <w:ilvl w:val="0"/>
          <w:numId w:val="5"/>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Distribution method</w:t>
      </w:r>
      <w:r w:rsidRPr="00EA782B">
        <w:rPr>
          <w:rFonts w:ascii="Arial" w:hAnsi="Arial" w:cs="Arial"/>
          <w:color w:val="010000"/>
          <w:sz w:val="20"/>
        </w:rPr>
        <w:t>:</w:t>
      </w:r>
      <w:r w:rsidRPr="00EA782B">
        <w:rPr>
          <w:rFonts w:ascii="Arial" w:hAnsi="Arial" w:cs="Arial"/>
          <w:color w:val="010000"/>
          <w:sz w:val="20"/>
        </w:rPr>
        <w:t xml:space="preserve"> Offering to existing shareholders by the metho</w:t>
      </w:r>
      <w:r w:rsidRPr="00EA782B">
        <w:rPr>
          <w:rFonts w:ascii="Arial" w:hAnsi="Arial" w:cs="Arial"/>
          <w:color w:val="010000"/>
          <w:sz w:val="20"/>
        </w:rPr>
        <w:t xml:space="preserve">d of exercising rights to buy shares with the rate of </w:t>
      </w:r>
      <w:r w:rsidRPr="00EA782B">
        <w:rPr>
          <w:rFonts w:ascii="Arial" w:hAnsi="Arial" w:cs="Arial"/>
          <w:color w:val="010000"/>
          <w:sz w:val="20"/>
        </w:rPr>
        <w:t>1</w:t>
      </w:r>
      <w:r w:rsidRPr="00EA782B">
        <w:rPr>
          <w:rFonts w:ascii="Arial" w:hAnsi="Arial" w:cs="Arial"/>
          <w:color w:val="010000"/>
          <w:sz w:val="20"/>
        </w:rPr>
        <w:t>:</w:t>
      </w:r>
      <w:r w:rsidRPr="00EA782B">
        <w:rPr>
          <w:rFonts w:ascii="Arial" w:hAnsi="Arial" w:cs="Arial"/>
          <w:color w:val="010000"/>
          <w:sz w:val="20"/>
        </w:rPr>
        <w:t xml:space="preserve">1. </w:t>
      </w:r>
      <w:r w:rsidRPr="00EA782B">
        <w:rPr>
          <w:rFonts w:ascii="Arial" w:hAnsi="Arial" w:cs="Arial"/>
          <w:color w:val="010000"/>
          <w:sz w:val="20"/>
        </w:rPr>
        <w:t xml:space="preserve">On the record date for the list of shareholders to exercise rights, shareholder owning </w:t>
      </w:r>
      <w:r w:rsidRPr="00EA782B">
        <w:rPr>
          <w:rFonts w:ascii="Arial" w:hAnsi="Arial" w:cs="Arial"/>
          <w:color w:val="010000"/>
          <w:sz w:val="20"/>
        </w:rPr>
        <w:t>01</w:t>
      </w:r>
      <w:r w:rsidRPr="00EA782B">
        <w:rPr>
          <w:rFonts w:ascii="Arial" w:hAnsi="Arial" w:cs="Arial"/>
          <w:color w:val="010000"/>
          <w:sz w:val="20"/>
        </w:rPr>
        <w:t xml:space="preserve"> share will be entitled to </w:t>
      </w:r>
      <w:r w:rsidRPr="00EA782B">
        <w:rPr>
          <w:rFonts w:ascii="Arial" w:hAnsi="Arial" w:cs="Arial"/>
          <w:color w:val="010000"/>
          <w:sz w:val="20"/>
        </w:rPr>
        <w:t>01</w:t>
      </w:r>
      <w:r w:rsidRPr="00EA782B">
        <w:rPr>
          <w:rFonts w:ascii="Arial" w:hAnsi="Arial" w:cs="Arial"/>
          <w:color w:val="010000"/>
          <w:sz w:val="20"/>
        </w:rPr>
        <w:t xml:space="preserve"> right, shareholder owning </w:t>
      </w:r>
      <w:r w:rsidRPr="00EA782B">
        <w:rPr>
          <w:rFonts w:ascii="Arial" w:hAnsi="Arial" w:cs="Arial"/>
          <w:color w:val="010000"/>
          <w:sz w:val="20"/>
        </w:rPr>
        <w:t>01</w:t>
      </w:r>
      <w:r w:rsidRPr="00EA782B">
        <w:rPr>
          <w:rFonts w:ascii="Arial" w:hAnsi="Arial" w:cs="Arial"/>
          <w:color w:val="010000"/>
          <w:sz w:val="20"/>
        </w:rPr>
        <w:t xml:space="preserve"> buying rights will be entitled to buy </w:t>
      </w:r>
      <w:r w:rsidRPr="00EA782B">
        <w:rPr>
          <w:rFonts w:ascii="Arial" w:hAnsi="Arial" w:cs="Arial"/>
          <w:color w:val="010000"/>
          <w:sz w:val="20"/>
        </w:rPr>
        <w:t>01</w:t>
      </w:r>
      <w:r w:rsidRPr="00EA782B">
        <w:rPr>
          <w:rFonts w:ascii="Arial" w:hAnsi="Arial" w:cs="Arial"/>
          <w:color w:val="010000"/>
          <w:sz w:val="20"/>
        </w:rPr>
        <w:t xml:space="preserve"> new shar</w:t>
      </w:r>
      <w:r w:rsidRPr="00EA782B">
        <w:rPr>
          <w:rFonts w:ascii="Arial" w:hAnsi="Arial" w:cs="Arial"/>
          <w:color w:val="010000"/>
          <w:sz w:val="20"/>
        </w:rPr>
        <w:t>e.</w:t>
      </w:r>
    </w:p>
    <w:p w:rsidR="000B0F79" w:rsidRPr="00EA782B" w:rsidRDefault="00EA782B" w:rsidP="00EA782B">
      <w:pPr>
        <w:numPr>
          <w:ilvl w:val="0"/>
          <w:numId w:val="5"/>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EA782B">
        <w:rPr>
          <w:rFonts w:ascii="Arial" w:hAnsi="Arial" w:cs="Arial"/>
          <w:color w:val="010000"/>
          <w:sz w:val="20"/>
        </w:rPr>
        <w:t>T</w:t>
      </w:r>
      <w:r w:rsidRPr="00EA782B">
        <w:rPr>
          <w:rFonts w:ascii="Arial" w:hAnsi="Arial" w:cs="Arial"/>
          <w:color w:val="010000"/>
          <w:sz w:val="20"/>
        </w:rPr>
        <w:t>ransfer the buying rights</w:t>
      </w:r>
      <w:r w:rsidRPr="00EA782B">
        <w:rPr>
          <w:rFonts w:ascii="Arial" w:hAnsi="Arial" w:cs="Arial"/>
          <w:color w:val="010000"/>
          <w:sz w:val="20"/>
        </w:rPr>
        <w:t>:</w:t>
      </w:r>
      <w:r w:rsidRPr="00EA782B">
        <w:rPr>
          <w:rFonts w:ascii="Arial" w:hAnsi="Arial" w:cs="Arial"/>
          <w:color w:val="010000"/>
          <w:sz w:val="20"/>
        </w:rPr>
        <w:t xml:space="preserve"> Existing shareholders on the list on the record date for the list of shareholders to exercise rights to buy issued shares. </w:t>
      </w:r>
      <w:r w:rsidRPr="00EA782B">
        <w:rPr>
          <w:rFonts w:ascii="Arial" w:hAnsi="Arial" w:cs="Arial"/>
          <w:color w:val="010000"/>
          <w:sz w:val="20"/>
        </w:rPr>
        <w:t>Their buying rights are not transferable to others.</w:t>
      </w:r>
    </w:p>
    <w:p w:rsidR="000B0F79" w:rsidRPr="00EA782B" w:rsidRDefault="00EA782B" w:rsidP="00EA782B">
      <w:pPr>
        <w:numPr>
          <w:ilvl w:val="0"/>
          <w:numId w:val="5"/>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EA782B">
        <w:rPr>
          <w:rFonts w:ascii="Arial" w:hAnsi="Arial" w:cs="Arial"/>
          <w:color w:val="010000"/>
          <w:sz w:val="20"/>
        </w:rPr>
        <w:t>Handling incurred fractional shares</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 xml:space="preserve">For fractional shares incurred when exercising rights, the </w:t>
      </w:r>
      <w:r w:rsidRPr="00EA782B">
        <w:rPr>
          <w:rFonts w:ascii="Arial" w:hAnsi="Arial" w:cs="Arial"/>
          <w:color w:val="010000"/>
          <w:sz w:val="20"/>
        </w:rPr>
        <w:lastRenderedPageBreak/>
        <w:t>number of additional offered shares that shareholders have the right to buy will be rounded to the nearest unit.</w:t>
      </w:r>
    </w:p>
    <w:p w:rsidR="000B0F79" w:rsidRPr="00EA782B" w:rsidRDefault="00EA782B" w:rsidP="00EA782B">
      <w:pPr>
        <w:numPr>
          <w:ilvl w:val="0"/>
          <w:numId w:val="5"/>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EA782B">
        <w:rPr>
          <w:rFonts w:ascii="Arial" w:hAnsi="Arial" w:cs="Arial"/>
          <w:color w:val="010000"/>
          <w:sz w:val="20"/>
        </w:rPr>
        <w:t>Method of handling fractional shares and shares not fully distributed</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Shares offere</w:t>
      </w:r>
      <w:r w:rsidRPr="00EA782B">
        <w:rPr>
          <w:rFonts w:ascii="Arial" w:hAnsi="Arial" w:cs="Arial"/>
          <w:color w:val="010000"/>
          <w:sz w:val="20"/>
        </w:rPr>
        <w:t>d to existing shareholders that are not fully distributed (due to existing shareholders not exercising their buying rights and/or for other reasons) and the fractional shares incurred due to rounding (if any) will be offered by the Board of Directors to ot</w:t>
      </w:r>
      <w:r w:rsidRPr="00EA782B">
        <w:rPr>
          <w:rFonts w:ascii="Arial" w:hAnsi="Arial" w:cs="Arial"/>
          <w:color w:val="010000"/>
          <w:sz w:val="20"/>
        </w:rPr>
        <w:t>her Investors (including other existing shareholders and investors) at a price not lower than the offering price to existing shareholders).</w:t>
      </w:r>
    </w:p>
    <w:p w:rsidR="000B0F79" w:rsidRPr="00EA782B" w:rsidRDefault="00EA782B" w:rsidP="00EA782B">
      <w:pPr>
        <w:numPr>
          <w:ilvl w:val="0"/>
          <w:numId w:val="5"/>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EA782B">
        <w:rPr>
          <w:rFonts w:ascii="Arial" w:hAnsi="Arial" w:cs="Arial"/>
          <w:color w:val="010000"/>
          <w:sz w:val="20"/>
        </w:rPr>
        <w:t>The Board of Directors continues to search for and select other investors to continue distributing the number of fra</w:t>
      </w:r>
      <w:r w:rsidRPr="00EA782B">
        <w:rPr>
          <w:rFonts w:ascii="Arial" w:hAnsi="Arial" w:cs="Arial"/>
          <w:color w:val="010000"/>
          <w:sz w:val="20"/>
        </w:rPr>
        <w:t>ctional shares and shares not fully distributed, specifically</w:t>
      </w:r>
      <w:r w:rsidRPr="00EA782B">
        <w:rPr>
          <w:rFonts w:ascii="Arial" w:hAnsi="Arial" w:cs="Arial"/>
          <w:color w:val="010000"/>
          <w:sz w:val="20"/>
        </w:rPr>
        <w:t>:</w:t>
      </w:r>
    </w:p>
    <w:p w:rsidR="000B0F79" w:rsidRPr="00EA782B" w:rsidRDefault="00EA782B" w:rsidP="00EA782B">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782B">
        <w:rPr>
          <w:rFonts w:ascii="Arial" w:hAnsi="Arial" w:cs="Arial"/>
          <w:color w:val="010000"/>
          <w:sz w:val="20"/>
        </w:rPr>
        <w:t xml:space="preserve">In case of offering to organizations, individuals, and affiliated persons, leading to the ownership rate of these subjects exceeding the ownership rate regulated in Points a, b, Clause </w:t>
      </w:r>
      <w:r w:rsidRPr="00EA782B">
        <w:rPr>
          <w:rFonts w:ascii="Arial" w:hAnsi="Arial" w:cs="Arial"/>
          <w:color w:val="010000"/>
          <w:sz w:val="20"/>
        </w:rPr>
        <w:t>1</w:t>
      </w:r>
      <w:r w:rsidRPr="00EA782B">
        <w:rPr>
          <w:rFonts w:ascii="Arial" w:hAnsi="Arial" w:cs="Arial"/>
          <w:color w:val="010000"/>
          <w:sz w:val="20"/>
        </w:rPr>
        <w:t>, Artic</w:t>
      </w:r>
      <w:r w:rsidRPr="00EA782B">
        <w:rPr>
          <w:rFonts w:ascii="Arial" w:hAnsi="Arial" w:cs="Arial"/>
          <w:color w:val="010000"/>
          <w:sz w:val="20"/>
        </w:rPr>
        <w:t xml:space="preserve">le </w:t>
      </w:r>
      <w:r w:rsidRPr="00EA782B">
        <w:rPr>
          <w:rFonts w:ascii="Arial" w:hAnsi="Arial" w:cs="Arial"/>
          <w:color w:val="010000"/>
          <w:sz w:val="20"/>
        </w:rPr>
        <w:t>35</w:t>
      </w:r>
      <w:r w:rsidRPr="00EA782B">
        <w:rPr>
          <w:rFonts w:ascii="Arial" w:hAnsi="Arial" w:cs="Arial"/>
          <w:color w:val="010000"/>
          <w:sz w:val="20"/>
        </w:rPr>
        <w:t xml:space="preserve"> of the Law on Securities and/or offering to organizations, individuals, and affiliated persons from </w:t>
      </w:r>
      <w:r w:rsidRPr="00EA782B">
        <w:rPr>
          <w:rFonts w:ascii="Arial" w:hAnsi="Arial" w:cs="Arial"/>
          <w:color w:val="010000"/>
          <w:sz w:val="20"/>
        </w:rPr>
        <w:t>10</w:t>
      </w:r>
      <w:r w:rsidRPr="00EA782B">
        <w:rPr>
          <w:rFonts w:ascii="Arial" w:hAnsi="Arial" w:cs="Arial"/>
          <w:color w:val="010000"/>
          <w:sz w:val="20"/>
        </w:rPr>
        <w:t>% of charter capital or more</w:t>
      </w:r>
      <w:r w:rsidRPr="00EA782B">
        <w:rPr>
          <w:rFonts w:ascii="Arial" w:hAnsi="Arial" w:cs="Arial"/>
          <w:color w:val="010000"/>
          <w:sz w:val="20"/>
        </w:rPr>
        <w:t>:</w:t>
      </w:r>
      <w:r w:rsidRPr="00EA782B">
        <w:rPr>
          <w:rFonts w:ascii="Arial" w:hAnsi="Arial" w:cs="Arial"/>
          <w:color w:val="010000"/>
          <w:sz w:val="20"/>
        </w:rPr>
        <w:t xml:space="preserve"> The Board of Directors will collect opinions of the General Meeting of Shareholders via a ballot to approve the List o</w:t>
      </w:r>
      <w:r w:rsidRPr="00EA782B">
        <w:rPr>
          <w:rFonts w:ascii="Arial" w:hAnsi="Arial" w:cs="Arial"/>
          <w:color w:val="010000"/>
          <w:sz w:val="20"/>
        </w:rPr>
        <w:t>f expected Investors to be distributed.</w:t>
      </w:r>
    </w:p>
    <w:p w:rsidR="000B0F79" w:rsidRPr="00EA782B" w:rsidRDefault="00EA782B" w:rsidP="00EA782B">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782B">
        <w:rPr>
          <w:rFonts w:ascii="Arial" w:hAnsi="Arial" w:cs="Arial"/>
          <w:color w:val="010000"/>
          <w:sz w:val="20"/>
        </w:rPr>
        <w:t xml:space="preserve">In case of offering to organizations, individuals, and affiliated persons less than </w:t>
      </w:r>
      <w:r w:rsidRPr="00EA782B">
        <w:rPr>
          <w:rFonts w:ascii="Arial" w:hAnsi="Arial" w:cs="Arial"/>
          <w:color w:val="010000"/>
          <w:sz w:val="20"/>
        </w:rPr>
        <w:t>10</w:t>
      </w:r>
      <w:r w:rsidRPr="00EA782B">
        <w:rPr>
          <w:rFonts w:ascii="Arial" w:hAnsi="Arial" w:cs="Arial"/>
          <w:color w:val="010000"/>
          <w:sz w:val="20"/>
        </w:rPr>
        <w:t>% of charter capital</w:t>
      </w:r>
      <w:r w:rsidRPr="00EA782B">
        <w:rPr>
          <w:rFonts w:ascii="Arial" w:hAnsi="Arial" w:cs="Arial"/>
          <w:color w:val="010000"/>
          <w:sz w:val="20"/>
        </w:rPr>
        <w:t>:</w:t>
      </w:r>
      <w:r w:rsidRPr="00EA782B">
        <w:rPr>
          <w:rFonts w:ascii="Arial" w:hAnsi="Arial" w:cs="Arial"/>
          <w:color w:val="010000"/>
          <w:sz w:val="20"/>
        </w:rPr>
        <w:t xml:space="preserve"> The General Meeting of Shareholders authorizes the Board of Directors to decide on the selection of investor</w:t>
      </w:r>
      <w:r w:rsidRPr="00EA782B">
        <w:rPr>
          <w:rFonts w:ascii="Arial" w:hAnsi="Arial" w:cs="Arial"/>
          <w:color w:val="010000"/>
          <w:sz w:val="20"/>
        </w:rPr>
        <w:t>s and the number of shares distributed to each investor based on the following specific criteria</w:t>
      </w:r>
      <w:r w:rsidRPr="00EA782B">
        <w:rPr>
          <w:rFonts w:ascii="Arial" w:hAnsi="Arial" w:cs="Arial"/>
          <w:color w:val="010000"/>
          <w:sz w:val="20"/>
        </w:rPr>
        <w:t>:</w:t>
      </w:r>
    </w:p>
    <w:p w:rsidR="000B0F79" w:rsidRPr="00EA782B" w:rsidRDefault="00EA782B" w:rsidP="00EA782B">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782B">
        <w:rPr>
          <w:rFonts w:ascii="Arial" w:hAnsi="Arial" w:cs="Arial"/>
          <w:color w:val="010000"/>
          <w:sz w:val="20"/>
        </w:rPr>
        <w:t>Domestic organizations or individuals with financial potential.</w:t>
      </w:r>
    </w:p>
    <w:p w:rsidR="000B0F79" w:rsidRPr="00EA782B" w:rsidRDefault="00EA782B" w:rsidP="00EA782B">
      <w:pPr>
        <w:numPr>
          <w:ilvl w:val="0"/>
          <w:numId w:val="5"/>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EA782B">
        <w:rPr>
          <w:rFonts w:ascii="Arial" w:hAnsi="Arial" w:cs="Arial"/>
          <w:color w:val="010000"/>
          <w:sz w:val="20"/>
        </w:rPr>
        <w:t>In case of the expiration of the share distribution in accordance with the provisions of law (including the extended time, if any), if there are still shares not fully distributed, these shares will be canceled and the Board of Directors will decide on end</w:t>
      </w:r>
      <w:r w:rsidRPr="00EA782B">
        <w:rPr>
          <w:rFonts w:ascii="Arial" w:hAnsi="Arial" w:cs="Arial"/>
          <w:color w:val="010000"/>
          <w:sz w:val="20"/>
        </w:rPr>
        <w:t>ing the offering.</w:t>
      </w:r>
    </w:p>
    <w:p w:rsidR="000B0F79" w:rsidRPr="00EA782B" w:rsidRDefault="00EA782B" w:rsidP="00EA782B">
      <w:pPr>
        <w:numPr>
          <w:ilvl w:val="0"/>
          <w:numId w:val="5"/>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EA782B">
        <w:rPr>
          <w:rFonts w:ascii="Arial" w:hAnsi="Arial" w:cs="Arial"/>
          <w:color w:val="010000"/>
          <w:sz w:val="20"/>
        </w:rPr>
        <w:t>Transfer restrictions</w:t>
      </w:r>
      <w:r w:rsidRPr="00EA782B">
        <w:rPr>
          <w:rFonts w:ascii="Arial" w:hAnsi="Arial" w:cs="Arial"/>
          <w:color w:val="010000"/>
          <w:sz w:val="20"/>
        </w:rPr>
        <w:t>:</w:t>
      </w:r>
    </w:p>
    <w:p w:rsidR="000B0F79" w:rsidRPr="00EA782B" w:rsidRDefault="00EA782B" w:rsidP="00EA782B">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782B">
        <w:rPr>
          <w:rFonts w:ascii="Arial" w:hAnsi="Arial" w:cs="Arial"/>
          <w:color w:val="010000"/>
          <w:sz w:val="20"/>
        </w:rPr>
        <w:t>Additional shares issued to existing shareholders are not restricted from transfer.</w:t>
      </w:r>
    </w:p>
    <w:p w:rsidR="000B0F79" w:rsidRPr="00EA782B" w:rsidRDefault="00EA782B" w:rsidP="00EA782B">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782B">
        <w:rPr>
          <w:rFonts w:ascii="Arial" w:hAnsi="Arial" w:cs="Arial"/>
          <w:color w:val="010000"/>
          <w:sz w:val="20"/>
        </w:rPr>
        <w:t xml:space="preserve">The remaining number of shares not fully distributed to existing shareholders when offering to other investors will be restricted from transfer within </w:t>
      </w:r>
      <w:r w:rsidRPr="00EA782B">
        <w:rPr>
          <w:rFonts w:ascii="Arial" w:hAnsi="Arial" w:cs="Arial"/>
          <w:color w:val="010000"/>
          <w:sz w:val="20"/>
        </w:rPr>
        <w:t>01</w:t>
      </w:r>
      <w:r w:rsidRPr="00EA782B">
        <w:rPr>
          <w:rFonts w:ascii="Arial" w:hAnsi="Arial" w:cs="Arial"/>
          <w:color w:val="010000"/>
          <w:sz w:val="20"/>
        </w:rPr>
        <w:t xml:space="preserve"> year from the completion date of the offering in accordance with the regulations.</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2:</w:t>
      </w:r>
      <w:r w:rsidRPr="00EA782B">
        <w:rPr>
          <w:rFonts w:ascii="Arial" w:hAnsi="Arial" w:cs="Arial"/>
          <w:color w:val="010000"/>
          <w:sz w:val="20"/>
        </w:rPr>
        <w:t xml:space="preserve"> </w:t>
      </w:r>
      <w:r w:rsidRPr="00EA782B">
        <w:rPr>
          <w:rFonts w:ascii="Arial" w:hAnsi="Arial" w:cs="Arial"/>
          <w:color w:val="010000"/>
          <w:sz w:val="20"/>
        </w:rPr>
        <w:t>Approve t</w:t>
      </w:r>
      <w:r w:rsidRPr="00EA782B">
        <w:rPr>
          <w:rFonts w:ascii="Arial" w:hAnsi="Arial" w:cs="Arial"/>
          <w:color w:val="010000"/>
          <w:sz w:val="20"/>
        </w:rPr>
        <w:t>he Plan on using the capital obtained from the public offering to increase charter capital</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All proceeds from the offering to increase charter capital of VND</w:t>
      </w:r>
      <w:r w:rsidRPr="00EA782B">
        <w:rPr>
          <w:rFonts w:ascii="Arial" w:hAnsi="Arial" w:cs="Arial"/>
          <w:color w:val="010000"/>
          <w:sz w:val="20"/>
        </w:rPr>
        <w:t>343,898,964,000</w:t>
      </w:r>
      <w:r w:rsidRPr="00EA782B">
        <w:rPr>
          <w:rFonts w:ascii="Arial" w:hAnsi="Arial" w:cs="Arial"/>
          <w:color w:val="010000"/>
          <w:sz w:val="20"/>
        </w:rPr>
        <w:t xml:space="preserve"> will be used to supplement working capital and pay off the Company's loans</w:t>
      </w:r>
      <w:r w:rsidRPr="00EA782B">
        <w:rPr>
          <w:rFonts w:ascii="Arial" w:hAnsi="Arial" w:cs="Arial"/>
          <w:color w:val="010000"/>
          <w:sz w:val="20"/>
        </w:rPr>
        <w:t>.</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Bas</w:t>
      </w:r>
      <w:r w:rsidRPr="00EA782B">
        <w:rPr>
          <w:rFonts w:ascii="Arial" w:hAnsi="Arial" w:cs="Arial"/>
          <w:color w:val="010000"/>
          <w:sz w:val="20"/>
        </w:rPr>
        <w:t xml:space="preserve">ed on the current situation and the actual needs of the Company, the Board of Directors of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approved the plan on using the capital obtained from the offering, the total expected proceeds is VND</w:t>
      </w:r>
      <w:r w:rsidRPr="00EA782B">
        <w:rPr>
          <w:rFonts w:ascii="Arial" w:hAnsi="Arial" w:cs="Arial"/>
          <w:color w:val="010000"/>
          <w:sz w:val="20"/>
        </w:rPr>
        <w:t>343,</w:t>
      </w:r>
      <w:r w:rsidRPr="00EA782B">
        <w:rPr>
          <w:rFonts w:ascii="Arial" w:hAnsi="Arial" w:cs="Arial"/>
          <w:color w:val="010000"/>
          <w:sz w:val="20"/>
        </w:rPr>
        <w:t>898,964,000</w:t>
      </w:r>
      <w:r w:rsidRPr="00EA782B">
        <w:rPr>
          <w:rFonts w:ascii="Arial" w:hAnsi="Arial" w:cs="Arial"/>
          <w:color w:val="010000"/>
          <w:sz w:val="20"/>
        </w:rPr>
        <w:t>, which will be used specifically as follows</w:t>
      </w:r>
      <w:r w:rsidRPr="00EA782B">
        <w:rPr>
          <w:rFonts w:ascii="Arial" w:hAnsi="Arial" w:cs="Arial"/>
          <w:color w:val="010000"/>
          <w:sz w:val="20"/>
        </w:rPr>
        <w: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7"/>
        <w:gridCol w:w="4317"/>
        <w:gridCol w:w="1991"/>
        <w:gridCol w:w="2052"/>
      </w:tblGrid>
      <w:tr w:rsidR="000B0F79" w:rsidRPr="00EA782B" w:rsidTr="00EA782B">
        <w:tc>
          <w:tcPr>
            <w:tcW w:w="36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lastRenderedPageBreak/>
              <w:t xml:space="preserve">No. </w:t>
            </w:r>
          </w:p>
        </w:tc>
        <w:tc>
          <w:tcPr>
            <w:tcW w:w="239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Contents</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Amount (VND)</w:t>
            </w:r>
          </w:p>
        </w:tc>
        <w:tc>
          <w:tcPr>
            <w:tcW w:w="1138"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Expected disbursement time </w:t>
            </w:r>
          </w:p>
        </w:tc>
      </w:tr>
      <w:tr w:rsidR="000B0F79" w:rsidRPr="00EA782B" w:rsidTr="00EA782B">
        <w:tc>
          <w:tcPr>
            <w:tcW w:w="36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I</w:t>
            </w:r>
          </w:p>
        </w:tc>
        <w:tc>
          <w:tcPr>
            <w:tcW w:w="239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Payment of due loans to banks</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313,083,334,841</w:t>
            </w:r>
          </w:p>
        </w:tc>
        <w:tc>
          <w:tcPr>
            <w:tcW w:w="1138"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Q</w:t>
            </w:r>
            <w:r w:rsidRPr="00EA782B">
              <w:rPr>
                <w:rFonts w:ascii="Arial" w:hAnsi="Arial" w:cs="Arial"/>
                <w:color w:val="010000"/>
                <w:sz w:val="20"/>
              </w:rPr>
              <w:t>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 Q</w:t>
            </w:r>
            <w:r w:rsidRPr="00EA782B">
              <w:rPr>
                <w:rFonts w:ascii="Arial" w:hAnsi="Arial" w:cs="Arial"/>
                <w:color w:val="010000"/>
                <w:sz w:val="20"/>
              </w:rPr>
              <w:t>1</w:t>
            </w:r>
            <w:r w:rsidRPr="00EA782B">
              <w:rPr>
                <w:rFonts w:ascii="Arial" w:hAnsi="Arial" w:cs="Arial"/>
                <w:color w:val="010000"/>
                <w:sz w:val="20"/>
              </w:rPr>
              <w:t>/</w:t>
            </w:r>
            <w:r w:rsidRPr="00EA782B">
              <w:rPr>
                <w:rFonts w:ascii="Arial" w:hAnsi="Arial" w:cs="Arial"/>
                <w:color w:val="010000"/>
                <w:sz w:val="20"/>
              </w:rPr>
              <w:t>2025</w:t>
            </w:r>
          </w:p>
        </w:tc>
      </w:tr>
      <w:tr w:rsidR="000B0F79" w:rsidRPr="00EA782B" w:rsidTr="00EA782B">
        <w:tc>
          <w:tcPr>
            <w:tcW w:w="36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1</w:t>
            </w:r>
          </w:p>
        </w:tc>
        <w:tc>
          <w:tcPr>
            <w:tcW w:w="239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Vietnam Joint Stock Commercial Bank of Industry and Trade - Branch </w:t>
            </w:r>
            <w:r w:rsidRPr="00EA782B">
              <w:rPr>
                <w:rFonts w:ascii="Arial" w:hAnsi="Arial" w:cs="Arial"/>
                <w:color w:val="010000"/>
                <w:sz w:val="20"/>
              </w:rPr>
              <w:t>7</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107,638,774,053</w:t>
            </w:r>
          </w:p>
        </w:tc>
        <w:tc>
          <w:tcPr>
            <w:tcW w:w="1138"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Q</w:t>
            </w:r>
            <w:r w:rsidRPr="00EA782B">
              <w:rPr>
                <w:rFonts w:ascii="Arial" w:hAnsi="Arial" w:cs="Arial"/>
                <w:color w:val="010000"/>
                <w:sz w:val="20"/>
              </w:rPr>
              <w:t>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 Q</w:t>
            </w:r>
            <w:r w:rsidRPr="00EA782B">
              <w:rPr>
                <w:rFonts w:ascii="Arial" w:hAnsi="Arial" w:cs="Arial"/>
                <w:color w:val="010000"/>
                <w:sz w:val="20"/>
              </w:rPr>
              <w:t>1</w:t>
            </w:r>
            <w:r w:rsidRPr="00EA782B">
              <w:rPr>
                <w:rFonts w:ascii="Arial" w:hAnsi="Arial" w:cs="Arial"/>
                <w:color w:val="010000"/>
                <w:sz w:val="20"/>
              </w:rPr>
              <w:t>/</w:t>
            </w:r>
            <w:r w:rsidRPr="00EA782B">
              <w:rPr>
                <w:rFonts w:ascii="Arial" w:hAnsi="Arial" w:cs="Arial"/>
                <w:color w:val="010000"/>
                <w:sz w:val="20"/>
              </w:rPr>
              <w:t>2025</w:t>
            </w:r>
          </w:p>
        </w:tc>
      </w:tr>
      <w:tr w:rsidR="000B0F79" w:rsidRPr="00EA782B" w:rsidTr="00EA782B">
        <w:tc>
          <w:tcPr>
            <w:tcW w:w="36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2</w:t>
            </w:r>
          </w:p>
        </w:tc>
        <w:tc>
          <w:tcPr>
            <w:tcW w:w="239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Joint Stock Commercial Bank for Investment and Development of Vietnam</w:t>
            </w:r>
            <w:r w:rsidRPr="00EA782B">
              <w:rPr>
                <w:rFonts w:ascii="Arial" w:hAnsi="Arial" w:cs="Arial"/>
                <w:color w:val="010000"/>
                <w:sz w:val="20"/>
              </w:rPr>
              <w:t xml:space="preserve"> - Exchange </w:t>
            </w:r>
            <w:r w:rsidRPr="00EA782B">
              <w:rPr>
                <w:rFonts w:ascii="Arial" w:hAnsi="Arial" w:cs="Arial"/>
                <w:color w:val="010000"/>
                <w:sz w:val="20"/>
              </w:rPr>
              <w:t>2</w:t>
            </w:r>
            <w:r w:rsidRPr="00EA782B">
              <w:rPr>
                <w:rFonts w:ascii="Arial" w:hAnsi="Arial" w:cs="Arial"/>
                <w:color w:val="010000"/>
                <w:sz w:val="20"/>
              </w:rPr>
              <w:t xml:space="preserve"> Branch</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113,410,839,626</w:t>
            </w:r>
          </w:p>
        </w:tc>
        <w:tc>
          <w:tcPr>
            <w:tcW w:w="1138"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Q</w:t>
            </w:r>
            <w:r w:rsidRPr="00EA782B">
              <w:rPr>
                <w:rFonts w:ascii="Arial" w:hAnsi="Arial" w:cs="Arial"/>
                <w:color w:val="010000"/>
                <w:sz w:val="20"/>
              </w:rPr>
              <w:t>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 Q</w:t>
            </w:r>
            <w:r w:rsidRPr="00EA782B">
              <w:rPr>
                <w:rFonts w:ascii="Arial" w:hAnsi="Arial" w:cs="Arial"/>
                <w:color w:val="010000"/>
                <w:sz w:val="20"/>
              </w:rPr>
              <w:t>1</w:t>
            </w:r>
            <w:r w:rsidRPr="00EA782B">
              <w:rPr>
                <w:rFonts w:ascii="Arial" w:hAnsi="Arial" w:cs="Arial"/>
                <w:color w:val="010000"/>
                <w:sz w:val="20"/>
              </w:rPr>
              <w:t>/</w:t>
            </w:r>
            <w:r w:rsidRPr="00EA782B">
              <w:rPr>
                <w:rFonts w:ascii="Arial" w:hAnsi="Arial" w:cs="Arial"/>
                <w:color w:val="010000"/>
                <w:sz w:val="20"/>
              </w:rPr>
              <w:t>2025</w:t>
            </w:r>
          </w:p>
        </w:tc>
      </w:tr>
      <w:tr w:rsidR="000B0F79" w:rsidRPr="00EA782B" w:rsidTr="00EA782B">
        <w:tc>
          <w:tcPr>
            <w:tcW w:w="36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3</w:t>
            </w:r>
          </w:p>
        </w:tc>
        <w:tc>
          <w:tcPr>
            <w:tcW w:w="239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Military Commercial Joint Stock Bank - Exchange </w:t>
            </w:r>
            <w:r w:rsidRPr="00EA782B">
              <w:rPr>
                <w:rFonts w:ascii="Arial" w:hAnsi="Arial" w:cs="Arial"/>
                <w:color w:val="010000"/>
                <w:sz w:val="20"/>
              </w:rPr>
              <w:t>2</w:t>
            </w:r>
            <w:r w:rsidRPr="00EA782B">
              <w:rPr>
                <w:rFonts w:ascii="Arial" w:hAnsi="Arial" w:cs="Arial"/>
                <w:color w:val="010000"/>
                <w:sz w:val="20"/>
              </w:rPr>
              <w:t xml:space="preserve"> Branch</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42,411,894,847</w:t>
            </w:r>
          </w:p>
        </w:tc>
        <w:tc>
          <w:tcPr>
            <w:tcW w:w="1138"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Q</w:t>
            </w:r>
            <w:r w:rsidRPr="00EA782B">
              <w:rPr>
                <w:rFonts w:ascii="Arial" w:hAnsi="Arial" w:cs="Arial"/>
                <w:color w:val="010000"/>
                <w:sz w:val="20"/>
              </w:rPr>
              <w:t>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 Q</w:t>
            </w:r>
            <w:r w:rsidRPr="00EA782B">
              <w:rPr>
                <w:rFonts w:ascii="Arial" w:hAnsi="Arial" w:cs="Arial"/>
                <w:color w:val="010000"/>
                <w:sz w:val="20"/>
              </w:rPr>
              <w:t>1</w:t>
            </w:r>
            <w:r w:rsidRPr="00EA782B">
              <w:rPr>
                <w:rFonts w:ascii="Arial" w:hAnsi="Arial" w:cs="Arial"/>
                <w:color w:val="010000"/>
                <w:sz w:val="20"/>
              </w:rPr>
              <w:t>/</w:t>
            </w:r>
            <w:r w:rsidRPr="00EA782B">
              <w:rPr>
                <w:rFonts w:ascii="Arial" w:hAnsi="Arial" w:cs="Arial"/>
                <w:color w:val="010000"/>
                <w:sz w:val="20"/>
              </w:rPr>
              <w:t>2025</w:t>
            </w:r>
          </w:p>
        </w:tc>
      </w:tr>
      <w:tr w:rsidR="000B0F79" w:rsidRPr="00EA782B" w:rsidTr="00EA782B">
        <w:tc>
          <w:tcPr>
            <w:tcW w:w="36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4</w:t>
            </w:r>
          </w:p>
        </w:tc>
        <w:tc>
          <w:tcPr>
            <w:tcW w:w="239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Tien Phong Commercial Joint Stock Bank - Ho Chi Minh City Branch</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49,621,826,315</w:t>
            </w:r>
          </w:p>
        </w:tc>
        <w:tc>
          <w:tcPr>
            <w:tcW w:w="1138"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Q</w:t>
            </w:r>
            <w:r w:rsidRPr="00EA782B">
              <w:rPr>
                <w:rFonts w:ascii="Arial" w:hAnsi="Arial" w:cs="Arial"/>
                <w:color w:val="010000"/>
                <w:sz w:val="20"/>
              </w:rPr>
              <w:t>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 Q</w:t>
            </w:r>
            <w:r w:rsidRPr="00EA782B">
              <w:rPr>
                <w:rFonts w:ascii="Arial" w:hAnsi="Arial" w:cs="Arial"/>
                <w:color w:val="010000"/>
                <w:sz w:val="20"/>
              </w:rPr>
              <w:t>1</w:t>
            </w:r>
            <w:r w:rsidRPr="00EA782B">
              <w:rPr>
                <w:rFonts w:ascii="Arial" w:hAnsi="Arial" w:cs="Arial"/>
                <w:color w:val="010000"/>
                <w:sz w:val="20"/>
              </w:rPr>
              <w:t>/</w:t>
            </w:r>
            <w:r w:rsidRPr="00EA782B">
              <w:rPr>
                <w:rFonts w:ascii="Arial" w:hAnsi="Arial" w:cs="Arial"/>
                <w:color w:val="010000"/>
                <w:sz w:val="20"/>
              </w:rPr>
              <w:t>2025</w:t>
            </w:r>
          </w:p>
        </w:tc>
      </w:tr>
      <w:tr w:rsidR="000B0F79" w:rsidRPr="00EA782B" w:rsidTr="00EA782B">
        <w:tc>
          <w:tcPr>
            <w:tcW w:w="36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II</w:t>
            </w:r>
          </w:p>
        </w:tc>
        <w:tc>
          <w:tcPr>
            <w:tcW w:w="239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Salary payment for employees of the Company</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30,815,629,159</w:t>
            </w:r>
          </w:p>
        </w:tc>
        <w:tc>
          <w:tcPr>
            <w:tcW w:w="1138"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Q</w:t>
            </w:r>
            <w:r w:rsidRPr="00EA782B">
              <w:rPr>
                <w:rFonts w:ascii="Arial" w:hAnsi="Arial" w:cs="Arial"/>
                <w:color w:val="010000"/>
                <w:sz w:val="20"/>
              </w:rPr>
              <w:t>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 Q</w:t>
            </w:r>
            <w:r w:rsidRPr="00EA782B">
              <w:rPr>
                <w:rFonts w:ascii="Arial" w:hAnsi="Arial" w:cs="Arial"/>
                <w:color w:val="010000"/>
                <w:sz w:val="20"/>
              </w:rPr>
              <w:t>1</w:t>
            </w:r>
            <w:r w:rsidRPr="00EA782B">
              <w:rPr>
                <w:rFonts w:ascii="Arial" w:hAnsi="Arial" w:cs="Arial"/>
                <w:color w:val="010000"/>
                <w:sz w:val="20"/>
              </w:rPr>
              <w:t>/</w:t>
            </w:r>
            <w:r w:rsidRPr="00EA782B">
              <w:rPr>
                <w:rFonts w:ascii="Arial" w:hAnsi="Arial" w:cs="Arial"/>
                <w:color w:val="010000"/>
                <w:sz w:val="20"/>
              </w:rPr>
              <w:t>2025</w:t>
            </w:r>
          </w:p>
        </w:tc>
      </w:tr>
      <w:tr w:rsidR="000B0F79" w:rsidRPr="00EA782B" w:rsidTr="00EA782B">
        <w:tc>
          <w:tcPr>
            <w:tcW w:w="2758" w:type="pct"/>
            <w:gridSpan w:val="2"/>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Total</w:t>
            </w:r>
          </w:p>
        </w:tc>
        <w:tc>
          <w:tcPr>
            <w:tcW w:w="1104" w:type="pct"/>
            <w:shd w:val="clear" w:color="auto" w:fill="auto"/>
            <w:tcMar>
              <w:top w:w="0" w:type="dxa"/>
              <w:bottom w:w="0" w:type="dxa"/>
            </w:tcMar>
            <w:vAlign w:val="center"/>
          </w:tcPr>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343,898,964,000</w:t>
            </w:r>
          </w:p>
        </w:tc>
        <w:tc>
          <w:tcPr>
            <w:tcW w:w="1138" w:type="pct"/>
            <w:shd w:val="clear" w:color="auto" w:fill="auto"/>
            <w:tcMar>
              <w:top w:w="0" w:type="dxa"/>
              <w:bottom w:w="0" w:type="dxa"/>
            </w:tcMar>
            <w:vAlign w:val="center"/>
          </w:tcPr>
          <w:p w:rsidR="000B0F79" w:rsidRPr="00EA782B" w:rsidRDefault="000B0F79" w:rsidP="00EA782B">
            <w:pPr>
              <w:tabs>
                <w:tab w:val="left" w:pos="432"/>
              </w:tabs>
              <w:spacing w:after="120" w:line="360" w:lineRule="auto"/>
              <w:rPr>
                <w:rFonts w:ascii="Arial" w:eastAsia="Arial" w:hAnsi="Arial" w:cs="Arial"/>
                <w:color w:val="010000"/>
                <w:sz w:val="20"/>
                <w:szCs w:val="20"/>
              </w:rPr>
            </w:pPr>
          </w:p>
        </w:tc>
      </w:tr>
    </w:tbl>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3:</w:t>
      </w:r>
      <w:r w:rsidRPr="00EA782B">
        <w:rPr>
          <w:rFonts w:ascii="Arial" w:hAnsi="Arial" w:cs="Arial"/>
          <w:color w:val="010000"/>
          <w:sz w:val="20"/>
        </w:rPr>
        <w:t xml:space="preserve"> </w:t>
      </w:r>
      <w:r w:rsidRPr="00EA782B">
        <w:rPr>
          <w:rFonts w:ascii="Arial" w:hAnsi="Arial" w:cs="Arial"/>
          <w:color w:val="010000"/>
          <w:sz w:val="20"/>
        </w:rPr>
        <w:t xml:space="preserve">Approve the depository registration of additional securities, and </w:t>
      </w:r>
      <w:r w:rsidRPr="00EA782B">
        <w:rPr>
          <w:rFonts w:ascii="Arial" w:hAnsi="Arial" w:cs="Arial"/>
          <w:color w:val="010000"/>
          <w:sz w:val="20"/>
        </w:rPr>
        <w:t>additional trading registration for the number of shares of the public offering to increase charter capital</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All shares of the public offering to increase charter capital will be deposited at the Vietnam Securities Depository and Clearing Corporation and registered for additional trading on the Hanoi Stock Exchange within </w:t>
      </w:r>
      <w:r w:rsidRPr="00EA782B">
        <w:rPr>
          <w:rFonts w:ascii="Arial" w:hAnsi="Arial" w:cs="Arial"/>
          <w:color w:val="010000"/>
          <w:sz w:val="20"/>
        </w:rPr>
        <w:t>30</w:t>
      </w:r>
      <w:r w:rsidRPr="00EA782B">
        <w:rPr>
          <w:rFonts w:ascii="Arial" w:hAnsi="Arial" w:cs="Arial"/>
          <w:color w:val="010000"/>
          <w:sz w:val="20"/>
        </w:rPr>
        <w:t xml:space="preserve"> days from the end of the public offeri</w:t>
      </w:r>
      <w:r w:rsidRPr="00EA782B">
        <w:rPr>
          <w:rFonts w:ascii="Arial" w:hAnsi="Arial" w:cs="Arial"/>
          <w:color w:val="010000"/>
          <w:sz w:val="20"/>
        </w:rPr>
        <w:t>ng of additional shares.</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4:</w:t>
      </w:r>
      <w:r w:rsidRPr="00EA782B">
        <w:rPr>
          <w:rFonts w:ascii="Arial" w:hAnsi="Arial" w:cs="Arial"/>
          <w:color w:val="010000"/>
          <w:sz w:val="20"/>
        </w:rPr>
        <w:t xml:space="preserve"> Approve the Plan on ensuring the </w:t>
      </w:r>
      <w:r w:rsidRPr="00EA782B">
        <w:rPr>
          <w:rFonts w:ascii="Arial" w:hAnsi="Arial" w:cs="Arial"/>
          <w:color w:val="010000"/>
          <w:sz w:val="20"/>
        </w:rPr>
        <w:t>foreign ownership rate</w:t>
      </w:r>
      <w:r w:rsidRPr="00EA782B">
        <w:rPr>
          <w:rFonts w:ascii="Arial" w:hAnsi="Arial" w:cs="Arial"/>
          <w:color w:val="010000"/>
          <w:sz w:val="20"/>
        </w:rPr>
        <w:t xml:space="preserve"> for the public offering to increase charter capital</w:t>
      </w:r>
    </w:p>
    <w:p w:rsidR="000B0F79" w:rsidRPr="00EA782B" w:rsidRDefault="00EA782B" w:rsidP="00EA782B">
      <w:pPr>
        <w:numPr>
          <w:ilvl w:val="0"/>
          <w:numId w:val="7"/>
        </w:numPr>
        <w:pBdr>
          <w:top w:val="nil"/>
          <w:left w:val="nil"/>
          <w:bottom w:val="nil"/>
          <w:right w:val="nil"/>
          <w:between w:val="nil"/>
        </w:pBdr>
        <w:tabs>
          <w:tab w:val="left" w:pos="432"/>
          <w:tab w:val="left" w:pos="798"/>
        </w:tabs>
        <w:spacing w:after="120" w:line="360" w:lineRule="auto"/>
        <w:rPr>
          <w:rFonts w:ascii="Arial" w:eastAsia="Arial" w:hAnsi="Arial" w:cs="Arial"/>
          <w:color w:val="010000"/>
          <w:sz w:val="20"/>
          <w:szCs w:val="20"/>
        </w:rPr>
      </w:pPr>
      <w:r w:rsidRPr="00EA782B">
        <w:rPr>
          <w:rFonts w:ascii="Arial" w:hAnsi="Arial" w:cs="Arial"/>
          <w:color w:val="010000"/>
          <w:sz w:val="20"/>
        </w:rPr>
        <w:t>Information on</w:t>
      </w:r>
      <w:r w:rsidRPr="00EA782B">
        <w:rPr>
          <w:rFonts w:ascii="Arial" w:hAnsi="Arial" w:cs="Arial"/>
          <w:color w:val="010000"/>
          <w:sz w:val="20"/>
        </w:rPr>
        <w:t xml:space="preserve"> </w:t>
      </w:r>
      <w:r w:rsidRPr="00EA782B">
        <w:rPr>
          <w:rFonts w:ascii="Arial" w:hAnsi="Arial" w:cs="Arial"/>
          <w:color w:val="010000"/>
          <w:sz w:val="20"/>
        </w:rPr>
        <w:t>foreign ownership rate</w:t>
      </w:r>
    </w:p>
    <w:p w:rsidR="000B0F79" w:rsidRPr="00EA782B" w:rsidRDefault="00EA782B" w:rsidP="00EA782B">
      <w:pPr>
        <w:numPr>
          <w:ilvl w:val="0"/>
          <w:numId w:val="5"/>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The maximum </w:t>
      </w:r>
      <w:r w:rsidRPr="00EA782B">
        <w:rPr>
          <w:rFonts w:ascii="Arial" w:hAnsi="Arial" w:cs="Arial"/>
          <w:color w:val="010000"/>
          <w:sz w:val="20"/>
        </w:rPr>
        <w:t>foreign ownership rate</w:t>
      </w:r>
      <w:r w:rsidRPr="00EA782B">
        <w:rPr>
          <w:rFonts w:ascii="Arial" w:hAnsi="Arial" w:cs="Arial"/>
          <w:color w:val="010000"/>
          <w:sz w:val="20"/>
        </w:rPr>
        <w:t xml:space="preserve"> at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according to the provisions of law is</w:t>
      </w:r>
      <w:r w:rsidRPr="00EA782B">
        <w:rPr>
          <w:rFonts w:ascii="Arial" w:hAnsi="Arial" w:cs="Arial"/>
          <w:color w:val="010000"/>
          <w:sz w:val="20"/>
        </w:rPr>
        <w:t>:</w:t>
      </w:r>
      <w:r w:rsidRPr="00EA782B">
        <w:rPr>
          <w:rFonts w:ascii="Arial" w:hAnsi="Arial" w:cs="Arial"/>
          <w:color w:val="010000"/>
          <w:sz w:val="20"/>
        </w:rPr>
        <w:t xml:space="preserve"> </w:t>
      </w:r>
      <w:r w:rsidRPr="00EA782B">
        <w:rPr>
          <w:rFonts w:ascii="Arial" w:hAnsi="Arial" w:cs="Arial"/>
          <w:color w:val="010000"/>
          <w:sz w:val="20"/>
        </w:rPr>
        <w:t>0</w:t>
      </w:r>
      <w:r w:rsidRPr="00EA782B">
        <w:rPr>
          <w:rFonts w:ascii="Arial" w:hAnsi="Arial" w:cs="Arial"/>
          <w:color w:val="010000"/>
          <w:sz w:val="20"/>
        </w:rPr>
        <w:t xml:space="preserve">% (Based on Official Dispatch No. </w:t>
      </w:r>
      <w:r w:rsidRPr="00EA782B">
        <w:rPr>
          <w:rFonts w:ascii="Arial" w:hAnsi="Arial" w:cs="Arial"/>
          <w:color w:val="010000"/>
          <w:sz w:val="20"/>
        </w:rPr>
        <w:t>3164</w:t>
      </w:r>
      <w:r w:rsidRPr="00EA782B">
        <w:rPr>
          <w:rFonts w:ascii="Arial" w:hAnsi="Arial" w:cs="Arial"/>
          <w:color w:val="010000"/>
          <w:sz w:val="20"/>
        </w:rPr>
        <w:t xml:space="preserve">/UBCK-PTTT dated </w:t>
      </w:r>
      <w:r w:rsidRPr="00EA782B">
        <w:rPr>
          <w:rFonts w:ascii="Arial" w:hAnsi="Arial" w:cs="Arial"/>
          <w:color w:val="010000"/>
          <w:sz w:val="20"/>
        </w:rPr>
        <w:t>June</w:t>
      </w:r>
      <w:r w:rsidRPr="00EA782B">
        <w:rPr>
          <w:rFonts w:ascii="Arial" w:hAnsi="Arial" w:cs="Arial"/>
          <w:color w:val="010000"/>
          <w:sz w:val="20"/>
        </w:rPr>
        <w:t xml:space="preserve"> </w:t>
      </w:r>
      <w:r w:rsidRPr="00EA782B">
        <w:rPr>
          <w:rFonts w:ascii="Arial" w:hAnsi="Arial" w:cs="Arial"/>
          <w:color w:val="010000"/>
          <w:sz w:val="20"/>
        </w:rPr>
        <w:t>28</w:t>
      </w:r>
      <w:r w:rsidRPr="00EA782B">
        <w:rPr>
          <w:rFonts w:ascii="Arial" w:hAnsi="Arial" w:cs="Arial"/>
          <w:color w:val="010000"/>
          <w:sz w:val="20"/>
        </w:rPr>
        <w:t xml:space="preserve">, </w:t>
      </w:r>
      <w:r w:rsidRPr="00EA782B">
        <w:rPr>
          <w:rFonts w:ascii="Arial" w:hAnsi="Arial" w:cs="Arial"/>
          <w:color w:val="010000"/>
          <w:sz w:val="20"/>
        </w:rPr>
        <w:t>2021,</w:t>
      </w:r>
      <w:r w:rsidRPr="00EA782B">
        <w:rPr>
          <w:rFonts w:ascii="Arial" w:hAnsi="Arial" w:cs="Arial"/>
          <w:color w:val="010000"/>
          <w:sz w:val="20"/>
        </w:rPr>
        <w:t xml:space="preserve"> of the State Securities Commission on the notific</w:t>
      </w:r>
      <w:r w:rsidRPr="00EA782B">
        <w:rPr>
          <w:rFonts w:ascii="Arial" w:hAnsi="Arial" w:cs="Arial"/>
          <w:color w:val="010000"/>
          <w:sz w:val="20"/>
        </w:rPr>
        <w:t xml:space="preserve">ation dossier of the maximum </w:t>
      </w:r>
      <w:r w:rsidRPr="00EA782B">
        <w:rPr>
          <w:rFonts w:ascii="Arial" w:hAnsi="Arial" w:cs="Arial"/>
          <w:color w:val="010000"/>
          <w:sz w:val="20"/>
        </w:rPr>
        <w:t>foreign ownership rate</w:t>
      </w:r>
      <w:r w:rsidRPr="00EA782B">
        <w:rPr>
          <w:rFonts w:ascii="Arial" w:hAnsi="Arial" w:cs="Arial"/>
          <w:color w:val="010000"/>
          <w:sz w:val="20"/>
        </w:rPr>
        <w:t xml:space="preserve"> at </w:t>
      </w:r>
      <w:r w:rsidRPr="00EA782B">
        <w:rPr>
          <w:rFonts w:ascii="Arial" w:hAnsi="Arial" w:cs="Arial"/>
          <w:color w:val="010000"/>
          <w:sz w:val="20"/>
        </w:rPr>
        <w:t>Vietnam Travel and Marketing Transports Joint Stock Company</w:t>
      </w:r>
      <w:r w:rsidRPr="00EA782B">
        <w:rPr>
          <w:rFonts w:ascii="Arial" w:hAnsi="Arial" w:cs="Arial"/>
          <w:color w:val="010000"/>
          <w:sz w:val="20"/>
        </w:rPr>
        <w:t>).</w:t>
      </w:r>
    </w:p>
    <w:p w:rsidR="000B0F79" w:rsidRPr="00EA782B" w:rsidRDefault="00EA782B" w:rsidP="00EA782B">
      <w:pPr>
        <w:numPr>
          <w:ilvl w:val="0"/>
          <w:numId w:val="5"/>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The maximum </w:t>
      </w:r>
      <w:r w:rsidRPr="00EA782B">
        <w:rPr>
          <w:rFonts w:ascii="Arial" w:hAnsi="Arial" w:cs="Arial"/>
          <w:color w:val="010000"/>
          <w:sz w:val="20"/>
        </w:rPr>
        <w:t>foreign ownership rate</w:t>
      </w:r>
      <w:r w:rsidRPr="00EA782B">
        <w:rPr>
          <w:rFonts w:ascii="Arial" w:hAnsi="Arial" w:cs="Arial"/>
          <w:color w:val="010000"/>
          <w:sz w:val="20"/>
        </w:rPr>
        <w:t xml:space="preserve"> at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according to the decision of the General </w:t>
      </w:r>
      <w:r w:rsidRPr="00EA782B">
        <w:rPr>
          <w:rFonts w:ascii="Arial" w:hAnsi="Arial" w:cs="Arial"/>
          <w:color w:val="010000"/>
          <w:sz w:val="20"/>
        </w:rPr>
        <w:t>Meeting of Shareholders and the regulations of the Company's Charter</w:t>
      </w:r>
      <w:r w:rsidRPr="00EA782B">
        <w:rPr>
          <w:rFonts w:ascii="Arial" w:hAnsi="Arial" w:cs="Arial"/>
          <w:color w:val="010000"/>
          <w:sz w:val="20"/>
        </w:rPr>
        <w:t>:</w:t>
      </w:r>
      <w:r w:rsidRPr="00EA782B">
        <w:rPr>
          <w:rFonts w:ascii="Arial" w:hAnsi="Arial" w:cs="Arial"/>
          <w:color w:val="010000"/>
          <w:sz w:val="20"/>
        </w:rPr>
        <w:t xml:space="preserve"> Not regulated</w:t>
      </w:r>
    </w:p>
    <w:p w:rsidR="000B0F79" w:rsidRPr="00EA782B" w:rsidRDefault="00EA782B" w:rsidP="00EA782B">
      <w:pPr>
        <w:numPr>
          <w:ilvl w:val="0"/>
          <w:numId w:val="7"/>
        </w:num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Plan on ensuring the maximum </w:t>
      </w:r>
      <w:r w:rsidRPr="00EA782B">
        <w:rPr>
          <w:rFonts w:ascii="Arial" w:hAnsi="Arial" w:cs="Arial"/>
          <w:color w:val="010000"/>
          <w:sz w:val="20"/>
        </w:rPr>
        <w:t>foreign ownership rate</w:t>
      </w:r>
      <w:r w:rsidRPr="00EA782B">
        <w:rPr>
          <w:rFonts w:ascii="Arial" w:hAnsi="Arial" w:cs="Arial"/>
          <w:color w:val="010000"/>
          <w:sz w:val="20"/>
        </w:rPr>
        <w:t xml:space="preserve"> at the Company</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As of </w:t>
      </w:r>
      <w:r w:rsidRPr="00EA782B">
        <w:rPr>
          <w:rFonts w:ascii="Arial" w:hAnsi="Arial" w:cs="Arial"/>
          <w:color w:val="010000"/>
          <w:sz w:val="20"/>
        </w:rPr>
        <w:t>June</w:t>
      </w:r>
      <w:r w:rsidRPr="00EA782B">
        <w:rPr>
          <w:rFonts w:ascii="Arial" w:hAnsi="Arial" w:cs="Arial"/>
          <w:color w:val="010000"/>
          <w:sz w:val="20"/>
        </w:rPr>
        <w:t xml:space="preserve"> </w:t>
      </w:r>
      <w:r w:rsidRPr="00EA782B">
        <w:rPr>
          <w:rFonts w:ascii="Arial" w:hAnsi="Arial" w:cs="Arial"/>
          <w:color w:val="010000"/>
          <w:sz w:val="20"/>
        </w:rPr>
        <w:t>30</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the </w:t>
      </w:r>
      <w:r w:rsidRPr="00EA782B">
        <w:rPr>
          <w:rFonts w:ascii="Arial" w:hAnsi="Arial" w:cs="Arial"/>
          <w:color w:val="010000"/>
          <w:sz w:val="20"/>
        </w:rPr>
        <w:t>foreign ownership rate</w:t>
      </w:r>
      <w:r w:rsidRPr="00EA782B">
        <w:rPr>
          <w:rFonts w:ascii="Arial" w:hAnsi="Arial" w:cs="Arial"/>
          <w:color w:val="010000"/>
          <w:sz w:val="20"/>
        </w:rPr>
        <w:t xml:space="preserve"> at the Company is </w:t>
      </w:r>
      <w:r w:rsidRPr="00EA782B">
        <w:rPr>
          <w:rFonts w:ascii="Arial" w:hAnsi="Arial" w:cs="Arial"/>
          <w:color w:val="010000"/>
          <w:sz w:val="20"/>
        </w:rPr>
        <w:t>0.00</w:t>
      </w:r>
      <w:r w:rsidRPr="00EA782B">
        <w:rPr>
          <w:rFonts w:ascii="Arial" w:hAnsi="Arial" w:cs="Arial"/>
          <w:color w:val="010000"/>
          <w:sz w:val="20"/>
        </w:rPr>
        <w:t>%. In this offering, shares will be</w:t>
      </w:r>
      <w:r w:rsidRPr="00EA782B">
        <w:rPr>
          <w:rFonts w:ascii="Arial" w:hAnsi="Arial" w:cs="Arial"/>
          <w:color w:val="010000"/>
          <w:sz w:val="20"/>
        </w:rPr>
        <w:t xml:space="preserve"> offered to investors who are existing shareholders, so the </w:t>
      </w:r>
      <w:r w:rsidRPr="00EA782B">
        <w:rPr>
          <w:rFonts w:ascii="Arial" w:hAnsi="Arial" w:cs="Arial"/>
          <w:color w:val="010000"/>
          <w:sz w:val="20"/>
        </w:rPr>
        <w:t>foreign ownership rate</w:t>
      </w:r>
      <w:r w:rsidRPr="00EA782B">
        <w:rPr>
          <w:rFonts w:ascii="Arial" w:hAnsi="Arial" w:cs="Arial"/>
          <w:color w:val="010000"/>
          <w:sz w:val="20"/>
        </w:rPr>
        <w:t xml:space="preserve"> at the Company remains unchanged.</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In case of handling the number of fractional shares incurred from rounding (if any) and shares not fully </w:t>
      </w:r>
      <w:r w:rsidRPr="00EA782B">
        <w:rPr>
          <w:rFonts w:ascii="Arial" w:hAnsi="Arial" w:cs="Arial"/>
          <w:color w:val="010000"/>
          <w:sz w:val="20"/>
        </w:rPr>
        <w:lastRenderedPageBreak/>
        <w:t>offered, the Board of Directors wi</w:t>
      </w:r>
      <w:r w:rsidRPr="00EA782B">
        <w:rPr>
          <w:rFonts w:ascii="Arial" w:hAnsi="Arial" w:cs="Arial"/>
          <w:color w:val="010000"/>
          <w:sz w:val="20"/>
        </w:rPr>
        <w:t>ll decide on selling these shares to other subjects who</w:t>
      </w:r>
      <w:r w:rsidRPr="00EA782B">
        <w:rPr>
          <w:rFonts w:ascii="Arial" w:hAnsi="Arial" w:cs="Arial"/>
          <w:color w:val="010000"/>
          <w:sz w:val="20"/>
        </w:rPr>
        <w:t xml:space="preserve"> are domestic shareholders and investors.</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The Board of Directors of the Company commits to implementing the above plans and other necessary plans to ensure that the share issuance complies with the regulat</w:t>
      </w:r>
      <w:r w:rsidRPr="00EA782B">
        <w:rPr>
          <w:rFonts w:ascii="Arial" w:hAnsi="Arial" w:cs="Arial"/>
          <w:color w:val="010000"/>
          <w:sz w:val="20"/>
        </w:rPr>
        <w:t>ions on foreign ownership at the Company and relevant provisions of law.</w:t>
      </w:r>
    </w:p>
    <w:p w:rsidR="000B0F79" w:rsidRPr="00EA782B" w:rsidRDefault="00EA782B" w:rsidP="00EA782B">
      <w:pPr>
        <w:pBdr>
          <w:top w:val="nil"/>
          <w:left w:val="nil"/>
          <w:bottom w:val="nil"/>
          <w:right w:val="nil"/>
          <w:between w:val="nil"/>
        </w:pBdr>
        <w:tabs>
          <w:tab w:val="left" w:pos="432"/>
          <w:tab w:val="left" w:pos="10055"/>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5:</w:t>
      </w:r>
      <w:r w:rsidRPr="00EA782B">
        <w:rPr>
          <w:rFonts w:ascii="Arial" w:hAnsi="Arial" w:cs="Arial"/>
          <w:color w:val="010000"/>
          <w:sz w:val="20"/>
        </w:rPr>
        <w:t xml:space="preserve"> </w:t>
      </w:r>
      <w:r w:rsidRPr="00EA782B">
        <w:rPr>
          <w:rFonts w:ascii="Arial" w:hAnsi="Arial" w:cs="Arial"/>
          <w:color w:val="010000"/>
          <w:sz w:val="20"/>
        </w:rPr>
        <w:t xml:space="preserve">Approve on assigning and authorizing the Chair of the Board of Directors to prepare dossiers, and </w:t>
      </w:r>
      <w:r w:rsidRPr="00EA782B">
        <w:rPr>
          <w:rFonts w:ascii="Arial" w:hAnsi="Arial" w:cs="Arial"/>
          <w:color w:val="010000"/>
          <w:sz w:val="20"/>
        </w:rPr>
        <w:t xml:space="preserve">documents to report to the State Securities Commission, including but not limited to drafting, amending, and supplementing relevant documents of the Registration </w:t>
      </w:r>
      <w:r w:rsidRPr="00EA782B">
        <w:rPr>
          <w:rFonts w:ascii="Arial" w:hAnsi="Arial" w:cs="Arial"/>
          <w:color w:val="010000"/>
          <w:sz w:val="20"/>
        </w:rPr>
        <w:t xml:space="preserve">Dossier for </w:t>
      </w:r>
      <w:r w:rsidRPr="00EA782B">
        <w:rPr>
          <w:rFonts w:ascii="Arial" w:hAnsi="Arial" w:cs="Arial"/>
          <w:color w:val="010000"/>
          <w:sz w:val="20"/>
        </w:rPr>
        <w:t>Offering if requested by the State Securities Commission.</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6:</w:t>
      </w:r>
      <w:r w:rsidRPr="00EA782B">
        <w:rPr>
          <w:rFonts w:ascii="Arial" w:hAnsi="Arial" w:cs="Arial"/>
          <w:color w:val="010000"/>
          <w:sz w:val="20"/>
        </w:rPr>
        <w:t xml:space="preserve"> Members of the Board of Directors, the General Manager, the Deputy General Managers of the Company, relevant Departments, Divisions, and individuals of the Company are r</w:t>
      </w:r>
      <w:r w:rsidRPr="00EA782B">
        <w:rPr>
          <w:rFonts w:ascii="Arial" w:hAnsi="Arial" w:cs="Arial"/>
          <w:color w:val="010000"/>
          <w:sz w:val="20"/>
        </w:rPr>
        <w:t>esponsible for the implementation of this Resolution.</w:t>
      </w:r>
    </w:p>
    <w:p w:rsidR="000B0F79" w:rsidRPr="00EA782B" w:rsidRDefault="00EA782B" w:rsidP="00EA782B">
      <w:pPr>
        <w:pBdr>
          <w:top w:val="nil"/>
          <w:left w:val="nil"/>
          <w:bottom w:val="nil"/>
          <w:right w:val="nil"/>
          <w:between w:val="nil"/>
        </w:pBdr>
        <w:tabs>
          <w:tab w:val="left" w:pos="432"/>
        </w:tabs>
        <w:spacing w:after="120" w:line="360" w:lineRule="auto"/>
        <w:rPr>
          <w:rFonts w:ascii="Arial" w:hAnsi="Arial" w:cs="Arial"/>
          <w:color w:val="010000"/>
          <w:sz w:val="20"/>
        </w:rPr>
      </w:pPr>
      <w:r w:rsidRPr="00EA782B">
        <w:rPr>
          <w:rFonts w:ascii="Arial" w:hAnsi="Arial" w:cs="Arial"/>
          <w:color w:val="010000"/>
          <w:sz w:val="20"/>
        </w:rPr>
        <w:t>This Board Resolution takes effect on the date of signing./.</w:t>
      </w:r>
    </w:p>
    <w:p w:rsidR="00EA782B" w:rsidRPr="00EA782B" w:rsidRDefault="00EA782B" w:rsidP="00EA782B">
      <w:pPr>
        <w:pBdr>
          <w:top w:val="nil"/>
          <w:left w:val="nil"/>
          <w:bottom w:val="single" w:sz="6" w:space="1" w:color="auto"/>
          <w:right w:val="nil"/>
          <w:between w:val="nil"/>
        </w:pBdr>
        <w:tabs>
          <w:tab w:val="left" w:pos="432"/>
        </w:tabs>
        <w:spacing w:after="120" w:line="360" w:lineRule="auto"/>
        <w:rPr>
          <w:rFonts w:ascii="Arial" w:hAnsi="Arial" w:cs="Arial"/>
          <w:color w:val="010000"/>
          <w:sz w:val="20"/>
          <w:u w:val="single"/>
        </w:rPr>
      </w:pPr>
    </w:p>
    <w:p w:rsidR="00EA782B" w:rsidRPr="00EA782B" w:rsidRDefault="00EA782B" w:rsidP="00EA782B">
      <w:pPr>
        <w:pBdr>
          <w:top w:val="nil"/>
          <w:left w:val="nil"/>
          <w:bottom w:val="nil"/>
          <w:right w:val="nil"/>
          <w:between w:val="nil"/>
        </w:pBdr>
        <w:tabs>
          <w:tab w:val="left" w:pos="432"/>
        </w:tabs>
        <w:spacing w:after="120" w:line="360" w:lineRule="auto"/>
        <w:rPr>
          <w:rFonts w:ascii="Arial" w:hAnsi="Arial" w:cs="Arial"/>
          <w:color w:val="010000"/>
          <w:sz w:val="20"/>
        </w:rPr>
      </w:pP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On </w:t>
      </w:r>
      <w:r w:rsidRPr="00EA782B">
        <w:rPr>
          <w:rFonts w:ascii="Arial" w:hAnsi="Arial" w:cs="Arial"/>
          <w:color w:val="010000"/>
          <w:sz w:val="20"/>
        </w:rPr>
        <w:t>September</w:t>
      </w:r>
      <w:r w:rsidRPr="00EA782B">
        <w:rPr>
          <w:rFonts w:ascii="Arial" w:hAnsi="Arial" w:cs="Arial"/>
          <w:color w:val="010000"/>
          <w:sz w:val="20"/>
        </w:rPr>
        <w:t xml:space="preserve"> </w:t>
      </w:r>
      <w:r w:rsidRPr="00EA782B">
        <w:rPr>
          <w:rFonts w:ascii="Arial" w:hAnsi="Arial" w:cs="Arial"/>
          <w:color w:val="010000"/>
          <w:sz w:val="20"/>
        </w:rPr>
        <w:t>9</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announced Resolution No. </w:t>
      </w:r>
      <w:r w:rsidRPr="00EA782B">
        <w:rPr>
          <w:rFonts w:ascii="Arial" w:hAnsi="Arial" w:cs="Arial"/>
          <w:color w:val="010000"/>
          <w:sz w:val="20"/>
        </w:rPr>
        <w:t>349</w:t>
      </w:r>
      <w:r w:rsidRPr="00EA782B">
        <w:rPr>
          <w:rFonts w:ascii="Arial" w:hAnsi="Arial" w:cs="Arial"/>
          <w:color w:val="010000"/>
          <w:sz w:val="20"/>
        </w:rPr>
        <w:t>-NQ/HDQT-VP on approving the R</w:t>
      </w:r>
      <w:r w:rsidRPr="00EA782B">
        <w:rPr>
          <w:rFonts w:ascii="Arial" w:hAnsi="Arial" w:cs="Arial"/>
          <w:color w:val="010000"/>
          <w:sz w:val="20"/>
        </w:rPr>
        <w:t>egistration Dossier for public offering as follows</w:t>
      </w:r>
      <w:r w:rsidRPr="00EA782B">
        <w:rPr>
          <w:rFonts w:ascii="Arial" w:hAnsi="Arial" w:cs="Arial"/>
          <w:color w:val="010000"/>
          <w:sz w:val="20"/>
        </w:rPr>
        <w:t>:</w:t>
      </w:r>
    </w:p>
    <w:p w:rsidR="000B0F79" w:rsidRPr="00EA782B" w:rsidRDefault="00EA782B" w:rsidP="00EA782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1:</w:t>
      </w:r>
      <w:r w:rsidRPr="00EA782B">
        <w:rPr>
          <w:rFonts w:ascii="Arial" w:hAnsi="Arial" w:cs="Arial"/>
          <w:color w:val="010000"/>
          <w:sz w:val="20"/>
        </w:rPr>
        <w:t xml:space="preserve"> </w:t>
      </w:r>
      <w:r w:rsidRPr="00EA782B">
        <w:rPr>
          <w:rFonts w:ascii="Arial" w:hAnsi="Arial" w:cs="Arial"/>
          <w:color w:val="010000"/>
          <w:sz w:val="20"/>
        </w:rPr>
        <w:t>Approve the Registration Dossier for public offering to increase charter capital as follows</w:t>
      </w:r>
      <w:r w:rsidRPr="00EA782B">
        <w:rPr>
          <w:rFonts w:ascii="Arial" w:hAnsi="Arial" w:cs="Arial"/>
          <w:color w:val="010000"/>
          <w:sz w:val="20"/>
        </w:rPr>
        <w:t>:</w:t>
      </w:r>
    </w:p>
    <w:p w:rsidR="000B0F79" w:rsidRPr="00EA782B" w:rsidRDefault="00EA782B" w:rsidP="00EA782B">
      <w:pPr>
        <w:numPr>
          <w:ilvl w:val="0"/>
          <w:numId w:val="1"/>
        </w:numPr>
        <w:pBdr>
          <w:top w:val="nil"/>
          <w:left w:val="nil"/>
          <w:bottom w:val="nil"/>
          <w:right w:val="nil"/>
          <w:between w:val="nil"/>
        </w:pBdr>
        <w:tabs>
          <w:tab w:val="left" w:pos="432"/>
          <w:tab w:val="left" w:pos="118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Registration Certificate for public offering of additional shares No. </w:t>
      </w:r>
      <w:r w:rsidRPr="00EA782B">
        <w:rPr>
          <w:rFonts w:ascii="Arial" w:hAnsi="Arial" w:cs="Arial"/>
          <w:color w:val="010000"/>
          <w:sz w:val="20"/>
        </w:rPr>
        <w:t>345</w:t>
      </w:r>
      <w:r w:rsidRPr="00EA782B">
        <w:rPr>
          <w:rFonts w:ascii="Arial" w:hAnsi="Arial" w:cs="Arial"/>
          <w:color w:val="010000"/>
          <w:sz w:val="20"/>
        </w:rPr>
        <w:t xml:space="preserve">-CV/HDQT-VP dated </w:t>
      </w:r>
      <w:r w:rsidRPr="00EA782B">
        <w:rPr>
          <w:rFonts w:ascii="Arial" w:hAnsi="Arial" w:cs="Arial"/>
          <w:color w:val="010000"/>
          <w:sz w:val="20"/>
        </w:rPr>
        <w:t>September</w:t>
      </w:r>
      <w:r w:rsidRPr="00EA782B">
        <w:rPr>
          <w:rFonts w:ascii="Arial" w:hAnsi="Arial" w:cs="Arial"/>
          <w:color w:val="010000"/>
          <w:sz w:val="20"/>
        </w:rPr>
        <w:t xml:space="preserve"> </w:t>
      </w:r>
      <w:r w:rsidRPr="00EA782B">
        <w:rPr>
          <w:rFonts w:ascii="Arial" w:hAnsi="Arial" w:cs="Arial"/>
          <w:color w:val="010000"/>
          <w:sz w:val="20"/>
        </w:rPr>
        <w:t>9</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w:t>
      </w:r>
    </w:p>
    <w:p w:rsidR="000B0F79" w:rsidRPr="00EA782B" w:rsidRDefault="00EA782B" w:rsidP="00EA782B">
      <w:pPr>
        <w:numPr>
          <w:ilvl w:val="0"/>
          <w:numId w:val="1"/>
        </w:numPr>
        <w:pBdr>
          <w:top w:val="nil"/>
          <w:left w:val="nil"/>
          <w:bottom w:val="nil"/>
          <w:right w:val="nil"/>
          <w:between w:val="nil"/>
        </w:pBdr>
        <w:tabs>
          <w:tab w:val="left" w:pos="432"/>
          <w:tab w:val="left" w:pos="118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Business Registration Certificate No. </w:t>
      </w:r>
      <w:r w:rsidRPr="00EA782B">
        <w:rPr>
          <w:rFonts w:ascii="Arial" w:hAnsi="Arial" w:cs="Arial"/>
          <w:color w:val="010000"/>
          <w:sz w:val="20"/>
        </w:rPr>
        <w:t>0300465937</w:t>
      </w:r>
      <w:r w:rsidRPr="00EA782B">
        <w:rPr>
          <w:rFonts w:ascii="Arial" w:hAnsi="Arial" w:cs="Arial"/>
          <w:color w:val="010000"/>
          <w:sz w:val="20"/>
        </w:rPr>
        <w:t xml:space="preserve"> was </w:t>
      </w:r>
      <w:r w:rsidRPr="00EA782B">
        <w:rPr>
          <w:rFonts w:ascii="Arial" w:hAnsi="Arial" w:cs="Arial"/>
          <w:color w:val="010000"/>
          <w:sz w:val="20"/>
        </w:rPr>
        <w:t xml:space="preserve">first issued by Ho Chi Minh City Department of Planning and Investment on </w:t>
      </w:r>
      <w:r w:rsidRPr="00EA782B">
        <w:rPr>
          <w:rFonts w:ascii="Arial" w:hAnsi="Arial" w:cs="Arial"/>
          <w:color w:val="010000"/>
          <w:sz w:val="20"/>
        </w:rPr>
        <w:t>September</w:t>
      </w:r>
      <w:r w:rsidRPr="00EA782B">
        <w:rPr>
          <w:rFonts w:ascii="Arial" w:hAnsi="Arial" w:cs="Arial"/>
          <w:color w:val="010000"/>
          <w:sz w:val="20"/>
        </w:rPr>
        <w:t xml:space="preserve"> </w:t>
      </w:r>
      <w:r w:rsidRPr="00EA782B">
        <w:rPr>
          <w:rFonts w:ascii="Arial" w:hAnsi="Arial" w:cs="Arial"/>
          <w:color w:val="010000"/>
          <w:sz w:val="20"/>
        </w:rPr>
        <w:t>27</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w:t>
      </w:r>
      <w:r w:rsidRPr="00EA782B">
        <w:rPr>
          <w:rFonts w:ascii="Arial" w:hAnsi="Arial" w:cs="Arial"/>
          <w:color w:val="010000"/>
          <w:sz w:val="20"/>
        </w:rPr>
        <w:t>36</w:t>
      </w:r>
      <w:r w:rsidRPr="00EA782B">
        <w:rPr>
          <w:rFonts w:ascii="Arial" w:hAnsi="Arial" w:cs="Arial"/>
          <w:color w:val="010000"/>
          <w:sz w:val="20"/>
        </w:rPr>
        <w:t>t</w:t>
      </w:r>
      <w:r w:rsidRPr="00EA782B">
        <w:rPr>
          <w:rFonts w:ascii="Arial" w:hAnsi="Arial" w:cs="Arial"/>
          <w:color w:val="010000"/>
          <w:sz w:val="20"/>
        </w:rPr>
        <w:t xml:space="preserve">h change was </w:t>
      </w:r>
      <w:r w:rsidRPr="00EA782B">
        <w:rPr>
          <w:rFonts w:ascii="Arial" w:hAnsi="Arial" w:cs="Arial"/>
          <w:color w:val="010000"/>
          <w:sz w:val="20"/>
        </w:rPr>
        <w:t xml:space="preserve">issued on </w:t>
      </w:r>
      <w:r w:rsidRPr="00EA782B">
        <w:rPr>
          <w:rFonts w:ascii="Arial" w:hAnsi="Arial" w:cs="Arial"/>
          <w:color w:val="010000"/>
          <w:sz w:val="20"/>
        </w:rPr>
        <w:t>May</w:t>
      </w:r>
      <w:r w:rsidRPr="00EA782B">
        <w:rPr>
          <w:rFonts w:ascii="Arial" w:hAnsi="Arial" w:cs="Arial"/>
          <w:color w:val="010000"/>
          <w:sz w:val="20"/>
        </w:rPr>
        <w:t xml:space="preserve"> </w:t>
      </w:r>
      <w:r w:rsidRPr="00EA782B">
        <w:rPr>
          <w:rFonts w:ascii="Arial" w:hAnsi="Arial" w:cs="Arial"/>
          <w:color w:val="010000"/>
          <w:sz w:val="20"/>
        </w:rPr>
        <w:t>27</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w:t>
      </w:r>
    </w:p>
    <w:p w:rsidR="000B0F79" w:rsidRPr="00EA782B" w:rsidRDefault="00EA782B" w:rsidP="00EA782B">
      <w:pPr>
        <w:numPr>
          <w:ilvl w:val="0"/>
          <w:numId w:val="1"/>
        </w:numPr>
        <w:pBdr>
          <w:top w:val="nil"/>
          <w:left w:val="nil"/>
          <w:bottom w:val="nil"/>
          <w:right w:val="nil"/>
          <w:between w:val="nil"/>
        </w:pBdr>
        <w:tabs>
          <w:tab w:val="left" w:pos="432"/>
          <w:tab w:val="left" w:pos="118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Charter on Organization and Operation of </w:t>
      </w:r>
      <w:r w:rsidRPr="00EA782B">
        <w:rPr>
          <w:rFonts w:ascii="Arial" w:hAnsi="Arial" w:cs="Arial"/>
          <w:color w:val="010000"/>
          <w:sz w:val="20"/>
        </w:rPr>
        <w:t>Vietnam Travel and Marketing Transports Joint Stock Company</w:t>
      </w:r>
      <w:r w:rsidRPr="00EA782B">
        <w:rPr>
          <w:rFonts w:ascii="Arial" w:hAnsi="Arial" w:cs="Arial"/>
          <w:color w:val="010000"/>
          <w:sz w:val="20"/>
        </w:rPr>
        <w:t>;</w:t>
      </w:r>
    </w:p>
    <w:p w:rsidR="000B0F79" w:rsidRPr="00EA782B" w:rsidRDefault="00EA782B" w:rsidP="00EA782B">
      <w:pPr>
        <w:numPr>
          <w:ilvl w:val="0"/>
          <w:numId w:val="1"/>
        </w:numPr>
        <w:pBdr>
          <w:top w:val="nil"/>
          <w:left w:val="nil"/>
          <w:bottom w:val="nil"/>
          <w:right w:val="nil"/>
          <w:between w:val="nil"/>
        </w:pBdr>
        <w:tabs>
          <w:tab w:val="left" w:pos="432"/>
          <w:tab w:val="left" w:pos="118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Annual General Mandate No. </w:t>
      </w:r>
      <w:r w:rsidRPr="00EA782B">
        <w:rPr>
          <w:rFonts w:ascii="Arial" w:hAnsi="Arial" w:cs="Arial"/>
          <w:color w:val="010000"/>
          <w:sz w:val="20"/>
        </w:rPr>
        <w:t>197</w:t>
      </w:r>
      <w:r w:rsidRPr="00EA782B">
        <w:rPr>
          <w:rFonts w:ascii="Arial" w:hAnsi="Arial" w:cs="Arial"/>
          <w:color w:val="010000"/>
          <w:sz w:val="20"/>
        </w:rPr>
        <w:t xml:space="preserve">-NQ-DHDCD dated </w:t>
      </w:r>
      <w:r w:rsidRPr="00EA782B">
        <w:rPr>
          <w:rFonts w:ascii="Arial" w:hAnsi="Arial" w:cs="Arial"/>
          <w:color w:val="010000"/>
          <w:sz w:val="20"/>
        </w:rPr>
        <w:t>May</w:t>
      </w:r>
      <w:r w:rsidRPr="00EA782B">
        <w:rPr>
          <w:rFonts w:ascii="Arial" w:hAnsi="Arial" w:cs="Arial"/>
          <w:color w:val="010000"/>
          <w:sz w:val="20"/>
        </w:rPr>
        <w:t xml:space="preserve"> </w:t>
      </w:r>
      <w:r w:rsidRPr="00EA782B">
        <w:rPr>
          <w:rFonts w:ascii="Arial" w:hAnsi="Arial" w:cs="Arial"/>
          <w:color w:val="010000"/>
          <w:sz w:val="20"/>
        </w:rPr>
        <w:t>11</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on approving the issuance plan, the plan on using capital, and</w:t>
      </w:r>
      <w:r w:rsidRPr="00EA782B">
        <w:rPr>
          <w:rFonts w:ascii="Arial" w:hAnsi="Arial" w:cs="Arial"/>
          <w:color w:val="010000"/>
          <w:sz w:val="20"/>
        </w:rPr>
        <w:t xml:space="preserve"> </w:t>
      </w:r>
      <w:r w:rsidRPr="00EA782B">
        <w:rPr>
          <w:rFonts w:ascii="Arial" w:hAnsi="Arial" w:cs="Arial"/>
          <w:color w:val="010000"/>
          <w:sz w:val="20"/>
        </w:rPr>
        <w:t>the trading registration on the securities trading system;</w:t>
      </w:r>
    </w:p>
    <w:p w:rsidR="000B0F79" w:rsidRPr="00EA782B" w:rsidRDefault="00EA782B" w:rsidP="00EA782B">
      <w:pPr>
        <w:numPr>
          <w:ilvl w:val="0"/>
          <w:numId w:val="1"/>
        </w:numPr>
        <w:pBdr>
          <w:top w:val="nil"/>
          <w:left w:val="nil"/>
          <w:bottom w:val="nil"/>
          <w:right w:val="nil"/>
          <w:between w:val="nil"/>
        </w:pBdr>
        <w:tabs>
          <w:tab w:val="left" w:pos="432"/>
          <w:tab w:val="left" w:pos="1159"/>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Resolution No. </w:t>
      </w:r>
      <w:r w:rsidRPr="00EA782B">
        <w:rPr>
          <w:rFonts w:ascii="Arial" w:hAnsi="Arial" w:cs="Arial"/>
          <w:color w:val="010000"/>
          <w:sz w:val="20"/>
        </w:rPr>
        <w:t>347</w:t>
      </w:r>
      <w:r w:rsidRPr="00EA782B">
        <w:rPr>
          <w:rFonts w:ascii="Arial" w:hAnsi="Arial" w:cs="Arial"/>
          <w:color w:val="010000"/>
          <w:sz w:val="20"/>
        </w:rPr>
        <w:t xml:space="preserve">-NQ/HDQT-VP dated </w:t>
      </w:r>
      <w:r w:rsidRPr="00EA782B">
        <w:rPr>
          <w:rFonts w:ascii="Arial" w:hAnsi="Arial" w:cs="Arial"/>
          <w:color w:val="010000"/>
          <w:sz w:val="20"/>
        </w:rPr>
        <w:t>September</w:t>
      </w:r>
      <w:r w:rsidRPr="00EA782B">
        <w:rPr>
          <w:rFonts w:ascii="Arial" w:hAnsi="Arial" w:cs="Arial"/>
          <w:color w:val="010000"/>
          <w:sz w:val="20"/>
        </w:rPr>
        <w:t xml:space="preserve"> </w:t>
      </w:r>
      <w:r w:rsidRPr="00EA782B">
        <w:rPr>
          <w:rFonts w:ascii="Arial" w:hAnsi="Arial" w:cs="Arial"/>
          <w:color w:val="010000"/>
          <w:sz w:val="20"/>
        </w:rPr>
        <w:t>9</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on approving the implementation of the plan on the </w:t>
      </w:r>
      <w:r w:rsidRPr="00EA782B">
        <w:rPr>
          <w:rFonts w:ascii="Arial" w:hAnsi="Arial" w:cs="Arial"/>
          <w:color w:val="010000"/>
          <w:sz w:val="20"/>
        </w:rPr>
        <w:t>public offering of additional shares, plan on using capital obtained from the offerin</w:t>
      </w:r>
      <w:r w:rsidRPr="00EA782B">
        <w:rPr>
          <w:rFonts w:ascii="Arial" w:hAnsi="Arial" w:cs="Arial"/>
          <w:color w:val="010000"/>
          <w:sz w:val="20"/>
        </w:rPr>
        <w:t xml:space="preserve">g, plan on ensuring the offering meets the regulations on </w:t>
      </w:r>
      <w:r w:rsidRPr="00EA782B">
        <w:rPr>
          <w:rFonts w:ascii="Arial" w:hAnsi="Arial" w:cs="Arial"/>
          <w:color w:val="010000"/>
          <w:sz w:val="20"/>
        </w:rPr>
        <w:t>foreign ownership rate</w:t>
      </w:r>
      <w:r w:rsidRPr="00EA782B">
        <w:rPr>
          <w:rFonts w:ascii="Arial" w:hAnsi="Arial" w:cs="Arial"/>
          <w:color w:val="010000"/>
          <w:sz w:val="20"/>
        </w:rPr>
        <w:t>;</w:t>
      </w:r>
    </w:p>
    <w:p w:rsidR="000B0F79" w:rsidRPr="00EA782B" w:rsidRDefault="00EA782B" w:rsidP="00EA782B">
      <w:pPr>
        <w:numPr>
          <w:ilvl w:val="0"/>
          <w:numId w:val="1"/>
        </w:numPr>
        <w:pBdr>
          <w:top w:val="nil"/>
          <w:left w:val="nil"/>
          <w:bottom w:val="nil"/>
          <w:right w:val="nil"/>
          <w:between w:val="nil"/>
        </w:pBdr>
        <w:tabs>
          <w:tab w:val="left" w:pos="432"/>
          <w:tab w:val="left" w:pos="1159"/>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Resolution No. </w:t>
      </w:r>
      <w:r w:rsidRPr="00EA782B">
        <w:rPr>
          <w:rFonts w:ascii="Arial" w:hAnsi="Arial" w:cs="Arial"/>
          <w:color w:val="010000"/>
          <w:sz w:val="20"/>
        </w:rPr>
        <w:t>349</w:t>
      </w:r>
      <w:r w:rsidRPr="00EA782B">
        <w:rPr>
          <w:rFonts w:ascii="Arial" w:hAnsi="Arial" w:cs="Arial"/>
          <w:color w:val="010000"/>
          <w:sz w:val="20"/>
        </w:rPr>
        <w:t xml:space="preserve">-NQ/HDQT-VP dated </w:t>
      </w:r>
      <w:r w:rsidRPr="00EA782B">
        <w:rPr>
          <w:rFonts w:ascii="Arial" w:hAnsi="Arial" w:cs="Arial"/>
          <w:color w:val="010000"/>
          <w:sz w:val="20"/>
        </w:rPr>
        <w:t>September</w:t>
      </w:r>
      <w:r w:rsidRPr="00EA782B">
        <w:rPr>
          <w:rFonts w:ascii="Arial" w:hAnsi="Arial" w:cs="Arial"/>
          <w:color w:val="010000"/>
          <w:sz w:val="20"/>
        </w:rPr>
        <w:t xml:space="preserve"> </w:t>
      </w:r>
      <w:r w:rsidRPr="00EA782B">
        <w:rPr>
          <w:rFonts w:ascii="Arial" w:hAnsi="Arial" w:cs="Arial"/>
          <w:color w:val="010000"/>
          <w:sz w:val="20"/>
        </w:rPr>
        <w:t>9</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on approving the Registration Dossier for public offering;</w:t>
      </w:r>
    </w:p>
    <w:p w:rsidR="000B0F79" w:rsidRPr="00EA782B" w:rsidRDefault="00EA782B" w:rsidP="00EA782B">
      <w:pPr>
        <w:numPr>
          <w:ilvl w:val="0"/>
          <w:numId w:val="1"/>
        </w:numPr>
        <w:pBdr>
          <w:top w:val="nil"/>
          <w:left w:val="nil"/>
          <w:bottom w:val="nil"/>
          <w:right w:val="nil"/>
          <w:between w:val="nil"/>
        </w:pBdr>
        <w:tabs>
          <w:tab w:val="left" w:pos="432"/>
          <w:tab w:val="left" w:pos="1159"/>
        </w:tabs>
        <w:spacing w:after="120" w:line="360" w:lineRule="auto"/>
        <w:rPr>
          <w:rFonts w:ascii="Arial" w:eastAsia="Arial" w:hAnsi="Arial" w:cs="Arial"/>
          <w:color w:val="010000"/>
          <w:sz w:val="20"/>
          <w:szCs w:val="20"/>
        </w:rPr>
      </w:pPr>
      <w:r w:rsidRPr="00EA782B">
        <w:rPr>
          <w:rFonts w:ascii="Arial" w:hAnsi="Arial" w:cs="Arial"/>
          <w:color w:val="010000"/>
          <w:sz w:val="20"/>
        </w:rPr>
        <w:t>The Prospectus;</w:t>
      </w:r>
    </w:p>
    <w:p w:rsidR="000B0F79" w:rsidRPr="00EA782B" w:rsidRDefault="00EA782B" w:rsidP="00EA782B">
      <w:pPr>
        <w:numPr>
          <w:ilvl w:val="0"/>
          <w:numId w:val="1"/>
        </w:numPr>
        <w:pBdr>
          <w:top w:val="nil"/>
          <w:left w:val="nil"/>
          <w:bottom w:val="nil"/>
          <w:right w:val="nil"/>
          <w:between w:val="nil"/>
        </w:pBdr>
        <w:tabs>
          <w:tab w:val="left" w:pos="432"/>
          <w:tab w:val="left" w:pos="1159"/>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The Audited Financial Statements </w:t>
      </w:r>
      <w:r w:rsidRPr="00EA782B">
        <w:rPr>
          <w:rFonts w:ascii="Arial" w:hAnsi="Arial" w:cs="Arial"/>
          <w:color w:val="010000"/>
          <w:sz w:val="20"/>
        </w:rPr>
        <w:t>2022</w:t>
      </w:r>
      <w:r w:rsidRPr="00EA782B">
        <w:rPr>
          <w:rFonts w:ascii="Arial" w:hAnsi="Arial" w:cs="Arial"/>
          <w:color w:val="010000"/>
          <w:sz w:val="20"/>
        </w:rPr>
        <w:t xml:space="preserve">, </w:t>
      </w:r>
      <w:r w:rsidRPr="00EA782B">
        <w:rPr>
          <w:rFonts w:ascii="Arial" w:hAnsi="Arial" w:cs="Arial"/>
          <w:color w:val="010000"/>
          <w:sz w:val="20"/>
        </w:rPr>
        <w:t>2023</w:t>
      </w:r>
      <w:r w:rsidRPr="00EA782B">
        <w:rPr>
          <w:rFonts w:ascii="Arial" w:hAnsi="Arial" w:cs="Arial"/>
          <w:color w:val="010000"/>
          <w:sz w:val="20"/>
        </w:rPr>
        <w:t xml:space="preserve"> (</w:t>
      </w:r>
      <w:r w:rsidRPr="00EA782B">
        <w:rPr>
          <w:rFonts w:ascii="Arial" w:hAnsi="Arial" w:cs="Arial"/>
          <w:color w:val="010000"/>
          <w:sz w:val="20"/>
        </w:rPr>
        <w:t>Consolidated and Combined);</w:t>
      </w:r>
    </w:p>
    <w:p w:rsidR="000B0F79" w:rsidRPr="00EA782B" w:rsidRDefault="00EA782B" w:rsidP="00EA782B">
      <w:pPr>
        <w:numPr>
          <w:ilvl w:val="0"/>
          <w:numId w:val="1"/>
        </w:numPr>
        <w:pBdr>
          <w:top w:val="nil"/>
          <w:left w:val="nil"/>
          <w:bottom w:val="nil"/>
          <w:right w:val="nil"/>
          <w:between w:val="nil"/>
        </w:pBdr>
        <w:tabs>
          <w:tab w:val="left" w:pos="432"/>
          <w:tab w:val="left" w:pos="1159"/>
        </w:tabs>
        <w:spacing w:after="120" w:line="360" w:lineRule="auto"/>
        <w:rPr>
          <w:rFonts w:ascii="Arial" w:eastAsia="Arial" w:hAnsi="Arial" w:cs="Arial"/>
          <w:color w:val="010000"/>
          <w:sz w:val="20"/>
          <w:szCs w:val="20"/>
        </w:rPr>
      </w:pPr>
      <w:r w:rsidRPr="00EA782B">
        <w:rPr>
          <w:rFonts w:ascii="Arial" w:hAnsi="Arial" w:cs="Arial"/>
          <w:color w:val="010000"/>
          <w:sz w:val="20"/>
        </w:rPr>
        <w:lastRenderedPageBreak/>
        <w:t xml:space="preserve">The Reviewed Semi-annual Financial Statements </w:t>
      </w:r>
      <w:r w:rsidRPr="00EA782B">
        <w:rPr>
          <w:rFonts w:ascii="Arial" w:hAnsi="Arial" w:cs="Arial"/>
          <w:color w:val="010000"/>
          <w:sz w:val="20"/>
        </w:rPr>
        <w:t>2024</w:t>
      </w:r>
      <w:r w:rsidRPr="00EA782B">
        <w:rPr>
          <w:rFonts w:ascii="Arial" w:hAnsi="Arial" w:cs="Arial"/>
          <w:color w:val="010000"/>
          <w:sz w:val="20"/>
        </w:rPr>
        <w:t xml:space="preserve"> (Consolidated and Combined);</w:t>
      </w:r>
    </w:p>
    <w:p w:rsidR="000B0F79" w:rsidRPr="00EA782B" w:rsidRDefault="00EA782B" w:rsidP="00EA782B">
      <w:pPr>
        <w:numPr>
          <w:ilvl w:val="0"/>
          <w:numId w:val="1"/>
        </w:numPr>
        <w:pBdr>
          <w:top w:val="nil"/>
          <w:left w:val="nil"/>
          <w:bottom w:val="nil"/>
          <w:right w:val="nil"/>
          <w:between w:val="nil"/>
        </w:pBdr>
        <w:tabs>
          <w:tab w:val="left" w:pos="432"/>
          <w:tab w:val="left" w:pos="1210"/>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Contract for consulting on registration dossier for public offering between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and </w:t>
      </w:r>
      <w:r w:rsidRPr="00EA782B">
        <w:rPr>
          <w:rFonts w:ascii="Arial" w:hAnsi="Arial" w:cs="Arial"/>
          <w:color w:val="010000"/>
          <w:sz w:val="20"/>
        </w:rPr>
        <w:t>Viet Dragon Securities Corporation</w:t>
      </w:r>
      <w:r w:rsidRPr="00EA782B">
        <w:rPr>
          <w:rFonts w:ascii="Arial" w:hAnsi="Arial" w:cs="Arial"/>
          <w:color w:val="010000"/>
          <w:sz w:val="20"/>
        </w:rPr>
        <w:t>;</w:t>
      </w:r>
    </w:p>
    <w:p w:rsidR="000B0F79" w:rsidRPr="00EA782B" w:rsidRDefault="00EA782B" w:rsidP="00EA782B">
      <w:pPr>
        <w:numPr>
          <w:ilvl w:val="0"/>
          <w:numId w:val="1"/>
        </w:numPr>
        <w:pBdr>
          <w:top w:val="nil"/>
          <w:left w:val="nil"/>
          <w:bottom w:val="nil"/>
          <w:right w:val="nil"/>
          <w:between w:val="nil"/>
        </w:pBdr>
        <w:tabs>
          <w:tab w:val="left" w:pos="432"/>
          <w:tab w:val="left" w:pos="1210"/>
        </w:tabs>
        <w:spacing w:after="120" w:line="360" w:lineRule="auto"/>
        <w:rPr>
          <w:rFonts w:ascii="Arial" w:eastAsia="Arial" w:hAnsi="Arial" w:cs="Arial"/>
          <w:color w:val="010000"/>
          <w:sz w:val="20"/>
          <w:szCs w:val="20"/>
        </w:rPr>
      </w:pPr>
      <w:r w:rsidRPr="00EA782B">
        <w:rPr>
          <w:rFonts w:ascii="Arial" w:hAnsi="Arial" w:cs="Arial"/>
          <w:color w:val="010000"/>
          <w:sz w:val="20"/>
        </w:rPr>
        <w:t>Commitment document to implement share trading registration;</w:t>
      </w:r>
    </w:p>
    <w:p w:rsidR="000B0F79" w:rsidRPr="00EA782B" w:rsidRDefault="00EA782B" w:rsidP="00EA782B">
      <w:pPr>
        <w:numPr>
          <w:ilvl w:val="0"/>
          <w:numId w:val="1"/>
        </w:numPr>
        <w:pBdr>
          <w:top w:val="nil"/>
          <w:left w:val="nil"/>
          <w:bottom w:val="nil"/>
          <w:right w:val="nil"/>
          <w:between w:val="nil"/>
        </w:pBdr>
        <w:tabs>
          <w:tab w:val="left" w:pos="432"/>
          <w:tab w:val="left" w:pos="1210"/>
        </w:tabs>
        <w:spacing w:after="120" w:line="360" w:lineRule="auto"/>
        <w:rPr>
          <w:rFonts w:ascii="Arial" w:eastAsia="Arial" w:hAnsi="Arial" w:cs="Arial"/>
          <w:color w:val="010000"/>
          <w:sz w:val="20"/>
          <w:szCs w:val="20"/>
        </w:rPr>
      </w:pPr>
      <w:r w:rsidRPr="00EA782B">
        <w:rPr>
          <w:rFonts w:ascii="Arial" w:hAnsi="Arial" w:cs="Arial"/>
          <w:color w:val="010000"/>
          <w:sz w:val="20"/>
        </w:rPr>
        <w:t>Confirmation docume</w:t>
      </w:r>
      <w:r w:rsidRPr="00EA782B">
        <w:rPr>
          <w:rFonts w:ascii="Arial" w:hAnsi="Arial" w:cs="Arial"/>
          <w:color w:val="010000"/>
          <w:sz w:val="20"/>
        </w:rPr>
        <w:t xml:space="preserve">nt of </w:t>
      </w:r>
      <w:r w:rsidRPr="00EA782B">
        <w:rPr>
          <w:rFonts w:ascii="Arial" w:hAnsi="Arial" w:cs="Arial"/>
          <w:color w:val="010000"/>
          <w:sz w:val="20"/>
        </w:rPr>
        <w:t>Joint Stock Commercial Bank for Investment and Development of Vietnam</w:t>
      </w:r>
      <w:r w:rsidRPr="00EA782B">
        <w:rPr>
          <w:rFonts w:ascii="Arial" w:hAnsi="Arial" w:cs="Arial"/>
          <w:color w:val="010000"/>
          <w:sz w:val="20"/>
        </w:rPr>
        <w:t xml:space="preserve"> - Exchange </w:t>
      </w:r>
      <w:r w:rsidRPr="00EA782B">
        <w:rPr>
          <w:rFonts w:ascii="Arial" w:hAnsi="Arial" w:cs="Arial"/>
          <w:color w:val="010000"/>
          <w:sz w:val="20"/>
        </w:rPr>
        <w:t>2</w:t>
      </w:r>
      <w:r w:rsidRPr="00EA782B">
        <w:rPr>
          <w:rFonts w:ascii="Arial" w:hAnsi="Arial" w:cs="Arial"/>
          <w:color w:val="010000"/>
          <w:sz w:val="20"/>
        </w:rPr>
        <w:t xml:space="preserve"> Branch No. </w:t>
      </w:r>
      <w:r w:rsidRPr="00EA782B">
        <w:rPr>
          <w:rFonts w:ascii="Arial" w:hAnsi="Arial" w:cs="Arial"/>
          <w:color w:val="010000"/>
          <w:sz w:val="20"/>
        </w:rPr>
        <w:t>1948</w:t>
      </w:r>
      <w:r w:rsidRPr="00EA782B">
        <w:rPr>
          <w:rFonts w:ascii="Arial" w:hAnsi="Arial" w:cs="Arial"/>
          <w:color w:val="010000"/>
          <w:sz w:val="20"/>
        </w:rPr>
        <w:t>/BIDV.SGD</w:t>
      </w:r>
      <w:r w:rsidRPr="00EA782B">
        <w:rPr>
          <w:rFonts w:ascii="Arial" w:hAnsi="Arial" w:cs="Arial"/>
          <w:color w:val="010000"/>
          <w:sz w:val="20"/>
        </w:rPr>
        <w:t>2</w:t>
      </w:r>
      <w:r w:rsidRPr="00EA782B">
        <w:rPr>
          <w:rFonts w:ascii="Arial" w:hAnsi="Arial" w:cs="Arial"/>
          <w:color w:val="010000"/>
          <w:sz w:val="20"/>
        </w:rPr>
        <w:t>-KHDN</w:t>
      </w:r>
      <w:r w:rsidRPr="00EA782B">
        <w:rPr>
          <w:rFonts w:ascii="Arial" w:hAnsi="Arial" w:cs="Arial"/>
          <w:color w:val="010000"/>
          <w:sz w:val="20"/>
        </w:rPr>
        <w:t>2</w:t>
      </w:r>
      <w:r w:rsidRPr="00EA782B">
        <w:rPr>
          <w:rFonts w:ascii="Arial" w:hAnsi="Arial" w:cs="Arial"/>
          <w:color w:val="010000"/>
          <w:sz w:val="20"/>
        </w:rPr>
        <w:t xml:space="preserve"> signed on </w:t>
      </w:r>
      <w:r w:rsidRPr="00EA782B">
        <w:rPr>
          <w:rFonts w:ascii="Arial" w:hAnsi="Arial" w:cs="Arial"/>
          <w:color w:val="010000"/>
          <w:sz w:val="20"/>
        </w:rPr>
        <w:t>August</w:t>
      </w:r>
      <w:r w:rsidRPr="00EA782B">
        <w:rPr>
          <w:rFonts w:ascii="Arial" w:hAnsi="Arial" w:cs="Arial"/>
          <w:color w:val="010000"/>
          <w:sz w:val="20"/>
        </w:rPr>
        <w:t xml:space="preserve"> </w:t>
      </w:r>
      <w:r w:rsidRPr="00EA782B">
        <w:rPr>
          <w:rFonts w:ascii="Arial" w:hAnsi="Arial" w:cs="Arial"/>
          <w:color w:val="010000"/>
          <w:sz w:val="20"/>
        </w:rPr>
        <w:t>5</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on opening a blocked account to receive money to buy shares of the offering;</w:t>
      </w:r>
    </w:p>
    <w:p w:rsidR="000B0F79" w:rsidRPr="00EA782B" w:rsidRDefault="00EA782B" w:rsidP="00EA782B">
      <w:pPr>
        <w:numPr>
          <w:ilvl w:val="0"/>
          <w:numId w:val="1"/>
        </w:numPr>
        <w:pBdr>
          <w:top w:val="nil"/>
          <w:left w:val="nil"/>
          <w:bottom w:val="nil"/>
          <w:right w:val="nil"/>
          <w:between w:val="nil"/>
        </w:pBdr>
        <w:tabs>
          <w:tab w:val="left" w:pos="432"/>
          <w:tab w:val="left" w:pos="1190"/>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The </w:t>
      </w:r>
      <w:r w:rsidRPr="00EA782B">
        <w:rPr>
          <w:rFonts w:ascii="Arial" w:hAnsi="Arial" w:cs="Arial"/>
          <w:color w:val="010000"/>
          <w:sz w:val="20"/>
        </w:rPr>
        <w:t>Commitment document on the Issuer</w:t>
      </w:r>
      <w:r w:rsidRPr="00EA782B">
        <w:rPr>
          <w:rFonts w:ascii="Arial" w:hAnsi="Arial" w:cs="Arial"/>
          <w:color w:val="010000"/>
          <w:sz w:val="20"/>
        </w:rPr>
        <w:t xml:space="preserve"> was not under criminal prosecution or conviction of crimes related to violating the order of economic management without having criminal records cleared;</w:t>
      </w:r>
    </w:p>
    <w:p w:rsidR="000B0F79" w:rsidRPr="00EA782B" w:rsidRDefault="00EA782B" w:rsidP="00EA782B">
      <w:pPr>
        <w:numPr>
          <w:ilvl w:val="0"/>
          <w:numId w:val="1"/>
        </w:numPr>
        <w:pBdr>
          <w:top w:val="nil"/>
          <w:left w:val="nil"/>
          <w:bottom w:val="nil"/>
          <w:right w:val="nil"/>
          <w:between w:val="nil"/>
        </w:pBdr>
        <w:tabs>
          <w:tab w:val="left" w:pos="432"/>
          <w:tab w:val="left" w:pos="1190"/>
        </w:tabs>
        <w:spacing w:after="120" w:line="360" w:lineRule="auto"/>
        <w:rPr>
          <w:rFonts w:ascii="Arial" w:eastAsia="Arial" w:hAnsi="Arial" w:cs="Arial"/>
          <w:color w:val="010000"/>
          <w:sz w:val="20"/>
          <w:szCs w:val="20"/>
        </w:rPr>
      </w:pPr>
      <w:r w:rsidRPr="00EA782B">
        <w:rPr>
          <w:rFonts w:ascii="Arial" w:hAnsi="Arial" w:cs="Arial"/>
          <w:color w:val="010000"/>
          <w:sz w:val="20"/>
        </w:rPr>
        <w:t>Documents related to the purpose of using</w:t>
      </w:r>
      <w:r w:rsidRPr="00EA782B">
        <w:rPr>
          <w:rFonts w:ascii="Arial" w:hAnsi="Arial" w:cs="Arial"/>
          <w:color w:val="010000"/>
          <w:sz w:val="20"/>
        </w:rPr>
        <w:t xml:space="preserve"> capital</w:t>
      </w:r>
      <w:r w:rsidRPr="00EA782B">
        <w:rPr>
          <w:rFonts w:ascii="Arial" w:hAnsi="Arial" w:cs="Arial"/>
          <w:color w:val="010000"/>
          <w:sz w:val="20"/>
        </w:rPr>
        <w:t xml:space="preserve"> from the offering;</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Credit Contract between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and </w:t>
      </w:r>
      <w:r w:rsidRPr="00EA782B">
        <w:rPr>
          <w:rFonts w:ascii="Arial" w:hAnsi="Arial" w:cs="Arial"/>
          <w:color w:val="010000"/>
          <w:sz w:val="20"/>
        </w:rPr>
        <w:t>Vietnam Joint Stock Commercial Bank for Industry and Trade</w:t>
      </w:r>
      <w:r w:rsidRPr="00EA782B">
        <w:rPr>
          <w:rFonts w:ascii="Arial" w:hAnsi="Arial" w:cs="Arial"/>
          <w:color w:val="010000"/>
          <w:sz w:val="20"/>
        </w:rPr>
        <w:t xml:space="preserve"> - Branch </w:t>
      </w:r>
      <w:r w:rsidRPr="00EA782B">
        <w:rPr>
          <w:rFonts w:ascii="Arial" w:hAnsi="Arial" w:cs="Arial"/>
          <w:color w:val="010000"/>
          <w:sz w:val="20"/>
        </w:rPr>
        <w:t>7</w:t>
      </w:r>
      <w:r w:rsidRPr="00EA782B">
        <w:rPr>
          <w:rFonts w:ascii="Arial" w:hAnsi="Arial" w:cs="Arial"/>
          <w:color w:val="010000"/>
          <w:sz w:val="20"/>
        </w:rPr>
        <w:t xml:space="preserve"> - Ho Chi Minh City No. </w:t>
      </w:r>
      <w:r w:rsidRPr="00EA782B">
        <w:rPr>
          <w:rFonts w:ascii="Arial" w:hAnsi="Arial" w:cs="Arial"/>
          <w:color w:val="010000"/>
          <w:sz w:val="20"/>
        </w:rPr>
        <w:t>1211</w:t>
      </w:r>
      <w:r w:rsidRPr="00EA782B">
        <w:rPr>
          <w:rFonts w:ascii="Arial" w:hAnsi="Arial" w:cs="Arial"/>
          <w:color w:val="010000"/>
          <w:sz w:val="20"/>
        </w:rPr>
        <w:t>/</w:t>
      </w:r>
      <w:r w:rsidRPr="00EA782B">
        <w:rPr>
          <w:rFonts w:ascii="Arial" w:hAnsi="Arial" w:cs="Arial"/>
          <w:color w:val="010000"/>
          <w:sz w:val="20"/>
        </w:rPr>
        <w:t>2023</w:t>
      </w:r>
      <w:r w:rsidRPr="00EA782B">
        <w:rPr>
          <w:rFonts w:ascii="Arial" w:hAnsi="Arial" w:cs="Arial"/>
          <w:color w:val="010000"/>
          <w:sz w:val="20"/>
        </w:rPr>
        <w:t>-HDCVHM/NHCT</w:t>
      </w:r>
      <w:r w:rsidRPr="00EA782B">
        <w:rPr>
          <w:rFonts w:ascii="Arial" w:hAnsi="Arial" w:cs="Arial"/>
          <w:color w:val="010000"/>
          <w:sz w:val="20"/>
        </w:rPr>
        <w:t>924</w:t>
      </w:r>
      <w:r w:rsidRPr="00EA782B">
        <w:rPr>
          <w:rFonts w:ascii="Arial" w:hAnsi="Arial" w:cs="Arial"/>
          <w:color w:val="010000"/>
          <w:sz w:val="20"/>
        </w:rPr>
        <w:t xml:space="preserve">-VIETRAVEL signed on </w:t>
      </w:r>
      <w:r w:rsidRPr="00EA782B">
        <w:rPr>
          <w:rFonts w:ascii="Arial" w:hAnsi="Arial" w:cs="Arial"/>
          <w:color w:val="010000"/>
          <w:sz w:val="20"/>
        </w:rPr>
        <w:t>December</w:t>
      </w:r>
      <w:r w:rsidRPr="00EA782B">
        <w:rPr>
          <w:rFonts w:ascii="Arial" w:hAnsi="Arial" w:cs="Arial"/>
          <w:color w:val="010000"/>
          <w:sz w:val="20"/>
        </w:rPr>
        <w:t xml:space="preserve"> </w:t>
      </w:r>
      <w:r w:rsidRPr="00EA782B">
        <w:rPr>
          <w:rFonts w:ascii="Arial" w:hAnsi="Arial" w:cs="Arial"/>
          <w:color w:val="010000"/>
          <w:sz w:val="20"/>
        </w:rPr>
        <w:t>12</w:t>
      </w:r>
      <w:r w:rsidRPr="00EA782B">
        <w:rPr>
          <w:rFonts w:ascii="Arial" w:hAnsi="Arial" w:cs="Arial"/>
          <w:color w:val="010000"/>
          <w:sz w:val="20"/>
        </w:rPr>
        <w:t xml:space="preserve">, </w:t>
      </w:r>
      <w:r w:rsidRPr="00EA782B">
        <w:rPr>
          <w:rFonts w:ascii="Arial" w:hAnsi="Arial" w:cs="Arial"/>
          <w:color w:val="010000"/>
          <w:sz w:val="20"/>
        </w:rPr>
        <w:t>2023</w:t>
      </w:r>
      <w:r w:rsidRPr="00EA782B">
        <w:rPr>
          <w:rFonts w:ascii="Arial" w:hAnsi="Arial" w:cs="Arial"/>
          <w:color w:val="010000"/>
          <w:sz w:val="20"/>
        </w:rPr>
        <w:t>.</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The Officia</w:t>
      </w:r>
      <w:r w:rsidRPr="00EA782B">
        <w:rPr>
          <w:rFonts w:ascii="Arial" w:hAnsi="Arial" w:cs="Arial"/>
          <w:color w:val="010000"/>
          <w:sz w:val="20"/>
        </w:rPr>
        <w:t xml:space="preserve">l Dispatch No. </w:t>
      </w:r>
      <w:r w:rsidRPr="00EA782B">
        <w:rPr>
          <w:rFonts w:ascii="Arial" w:hAnsi="Arial" w:cs="Arial"/>
          <w:color w:val="010000"/>
          <w:sz w:val="20"/>
        </w:rPr>
        <w:t>1573</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/TB-CN</w:t>
      </w:r>
      <w:r w:rsidRPr="00EA782B">
        <w:rPr>
          <w:rFonts w:ascii="Arial" w:hAnsi="Arial" w:cs="Arial"/>
          <w:color w:val="010000"/>
          <w:sz w:val="20"/>
        </w:rPr>
        <w:t>7</w:t>
      </w:r>
      <w:r w:rsidRPr="00EA782B">
        <w:rPr>
          <w:rFonts w:ascii="Arial" w:hAnsi="Arial" w:cs="Arial"/>
          <w:color w:val="010000"/>
          <w:sz w:val="20"/>
        </w:rPr>
        <w:t xml:space="preserve">-KHL of </w:t>
      </w:r>
      <w:r w:rsidRPr="00EA782B">
        <w:rPr>
          <w:rFonts w:ascii="Arial" w:hAnsi="Arial" w:cs="Arial"/>
          <w:color w:val="010000"/>
          <w:sz w:val="20"/>
        </w:rPr>
        <w:t>Vietnam Joint Stock Commercial Bank for Industry and Trade</w:t>
      </w:r>
      <w:r w:rsidRPr="00EA782B">
        <w:rPr>
          <w:rFonts w:ascii="Arial" w:hAnsi="Arial" w:cs="Arial"/>
          <w:color w:val="010000"/>
          <w:sz w:val="20"/>
        </w:rPr>
        <w:t xml:space="preserve"> - Branch </w:t>
      </w:r>
      <w:r w:rsidRPr="00EA782B">
        <w:rPr>
          <w:rFonts w:ascii="Arial" w:hAnsi="Arial" w:cs="Arial"/>
          <w:color w:val="010000"/>
          <w:sz w:val="20"/>
        </w:rPr>
        <w:t>7</w:t>
      </w:r>
      <w:r w:rsidRPr="00EA782B">
        <w:rPr>
          <w:rFonts w:ascii="Arial" w:hAnsi="Arial" w:cs="Arial"/>
          <w:color w:val="010000"/>
          <w:sz w:val="20"/>
        </w:rPr>
        <w:t xml:space="preserve"> - Ho Chi Minh City signed on </w:t>
      </w:r>
      <w:r w:rsidRPr="00EA782B">
        <w:rPr>
          <w:rFonts w:ascii="Arial" w:hAnsi="Arial" w:cs="Arial"/>
          <w:color w:val="010000"/>
          <w:sz w:val="20"/>
        </w:rPr>
        <w:t>September</w:t>
      </w:r>
      <w:r w:rsidRPr="00EA782B">
        <w:rPr>
          <w:rFonts w:ascii="Arial" w:hAnsi="Arial" w:cs="Arial"/>
          <w:color w:val="010000"/>
          <w:sz w:val="20"/>
        </w:rPr>
        <w:t xml:space="preserve"> </w:t>
      </w:r>
      <w:r w:rsidRPr="00EA782B">
        <w:rPr>
          <w:rFonts w:ascii="Arial" w:hAnsi="Arial" w:cs="Arial"/>
          <w:color w:val="010000"/>
          <w:sz w:val="20"/>
        </w:rPr>
        <w:t>5</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on confirming the credit outstanding balance</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Credit Contract between </w:t>
      </w:r>
      <w:r w:rsidRPr="00EA782B">
        <w:rPr>
          <w:rFonts w:ascii="Arial" w:hAnsi="Arial" w:cs="Arial"/>
          <w:color w:val="010000"/>
          <w:sz w:val="20"/>
        </w:rPr>
        <w:t>Vietnam Travel and Marketing Tr</w:t>
      </w:r>
      <w:r w:rsidRPr="00EA782B">
        <w:rPr>
          <w:rFonts w:ascii="Arial" w:hAnsi="Arial" w:cs="Arial"/>
          <w:color w:val="010000"/>
          <w:sz w:val="20"/>
        </w:rPr>
        <w:t>ansports Joint Stock Company</w:t>
      </w:r>
      <w:r w:rsidRPr="00EA782B">
        <w:rPr>
          <w:rFonts w:ascii="Arial" w:hAnsi="Arial" w:cs="Arial"/>
          <w:color w:val="010000"/>
          <w:sz w:val="20"/>
        </w:rPr>
        <w:t xml:space="preserve"> and </w:t>
      </w:r>
      <w:r w:rsidRPr="00EA782B">
        <w:rPr>
          <w:rFonts w:ascii="Arial" w:hAnsi="Arial" w:cs="Arial"/>
          <w:color w:val="010000"/>
          <w:sz w:val="20"/>
        </w:rPr>
        <w:t>Joint Stock Commercial Bank for Investment and Development of Vietnam</w:t>
      </w:r>
      <w:r w:rsidRPr="00EA782B">
        <w:rPr>
          <w:rFonts w:ascii="Arial" w:hAnsi="Arial" w:cs="Arial"/>
          <w:color w:val="010000"/>
          <w:sz w:val="20"/>
        </w:rPr>
        <w:t xml:space="preserve"> - Exchange </w:t>
      </w:r>
      <w:r w:rsidRPr="00EA782B">
        <w:rPr>
          <w:rFonts w:ascii="Arial" w:hAnsi="Arial" w:cs="Arial"/>
          <w:color w:val="010000"/>
          <w:sz w:val="20"/>
        </w:rPr>
        <w:t>2</w:t>
      </w:r>
      <w:r w:rsidRPr="00EA782B">
        <w:rPr>
          <w:rFonts w:ascii="Arial" w:hAnsi="Arial" w:cs="Arial"/>
          <w:color w:val="010000"/>
          <w:sz w:val="20"/>
        </w:rPr>
        <w:t xml:space="preserve"> Branch No. </w:t>
      </w:r>
      <w:r w:rsidRPr="00EA782B">
        <w:rPr>
          <w:rFonts w:ascii="Arial" w:hAnsi="Arial" w:cs="Arial"/>
          <w:color w:val="010000"/>
          <w:sz w:val="20"/>
        </w:rPr>
        <w:t>01</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w:t>
      </w:r>
      <w:r w:rsidRPr="00EA782B">
        <w:rPr>
          <w:rFonts w:ascii="Arial" w:hAnsi="Arial" w:cs="Arial"/>
          <w:color w:val="010000"/>
          <w:sz w:val="20"/>
        </w:rPr>
        <w:t>62715</w:t>
      </w:r>
      <w:r w:rsidRPr="00EA782B">
        <w:rPr>
          <w:rFonts w:ascii="Arial" w:hAnsi="Arial" w:cs="Arial"/>
          <w:color w:val="010000"/>
          <w:sz w:val="20"/>
        </w:rPr>
        <w:t xml:space="preserve">/HDTD signed on </w:t>
      </w:r>
      <w:r w:rsidRPr="00EA782B">
        <w:rPr>
          <w:rFonts w:ascii="Arial" w:hAnsi="Arial" w:cs="Arial"/>
          <w:color w:val="010000"/>
          <w:sz w:val="20"/>
        </w:rPr>
        <w:t>December</w:t>
      </w:r>
      <w:r w:rsidRPr="00EA782B">
        <w:rPr>
          <w:rFonts w:ascii="Arial" w:hAnsi="Arial" w:cs="Arial"/>
          <w:color w:val="010000"/>
          <w:sz w:val="20"/>
        </w:rPr>
        <w:t xml:space="preserve"> </w:t>
      </w:r>
      <w:r w:rsidRPr="00EA782B">
        <w:rPr>
          <w:rFonts w:ascii="Arial" w:hAnsi="Arial" w:cs="Arial"/>
          <w:color w:val="010000"/>
          <w:sz w:val="20"/>
        </w:rPr>
        <w:t>29</w:t>
      </w:r>
      <w:r w:rsidRPr="00EA782B">
        <w:rPr>
          <w:rFonts w:ascii="Arial" w:hAnsi="Arial" w:cs="Arial"/>
          <w:color w:val="010000"/>
          <w:sz w:val="20"/>
        </w:rPr>
        <w:t xml:space="preserve">, </w:t>
      </w:r>
      <w:r w:rsidRPr="00EA782B">
        <w:rPr>
          <w:rFonts w:ascii="Arial" w:hAnsi="Arial" w:cs="Arial"/>
          <w:color w:val="010000"/>
          <w:sz w:val="20"/>
        </w:rPr>
        <w:t>2023</w:t>
      </w:r>
      <w:r w:rsidRPr="00EA782B">
        <w:rPr>
          <w:rFonts w:ascii="Arial" w:hAnsi="Arial" w:cs="Arial"/>
          <w:color w:val="010000"/>
          <w:sz w:val="20"/>
        </w:rPr>
        <w:t>.</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Official Dispatch No. </w:t>
      </w:r>
      <w:r w:rsidRPr="00EA782B">
        <w:rPr>
          <w:rFonts w:ascii="Arial" w:hAnsi="Arial" w:cs="Arial"/>
          <w:color w:val="010000"/>
          <w:sz w:val="20"/>
        </w:rPr>
        <w:t>2185</w:t>
      </w:r>
      <w:r w:rsidRPr="00EA782B">
        <w:rPr>
          <w:rFonts w:ascii="Arial" w:hAnsi="Arial" w:cs="Arial"/>
          <w:color w:val="010000"/>
          <w:sz w:val="20"/>
        </w:rPr>
        <w:t>/BIDV.SGD</w:t>
      </w:r>
      <w:r w:rsidRPr="00EA782B">
        <w:rPr>
          <w:rFonts w:ascii="Arial" w:hAnsi="Arial" w:cs="Arial"/>
          <w:color w:val="010000"/>
          <w:sz w:val="20"/>
        </w:rPr>
        <w:t>2</w:t>
      </w:r>
      <w:r w:rsidRPr="00EA782B">
        <w:rPr>
          <w:rFonts w:ascii="Arial" w:hAnsi="Arial" w:cs="Arial"/>
          <w:color w:val="010000"/>
          <w:sz w:val="20"/>
        </w:rPr>
        <w:t>-KHDN</w:t>
      </w:r>
      <w:r w:rsidRPr="00EA782B">
        <w:rPr>
          <w:rFonts w:ascii="Arial" w:hAnsi="Arial" w:cs="Arial"/>
          <w:color w:val="010000"/>
          <w:sz w:val="20"/>
        </w:rPr>
        <w:t>2</w:t>
      </w:r>
      <w:r w:rsidRPr="00EA782B">
        <w:rPr>
          <w:rFonts w:ascii="Arial" w:hAnsi="Arial" w:cs="Arial"/>
          <w:color w:val="010000"/>
          <w:sz w:val="20"/>
        </w:rPr>
        <w:t xml:space="preserve"> of </w:t>
      </w:r>
      <w:r w:rsidRPr="00EA782B">
        <w:rPr>
          <w:rFonts w:ascii="Arial" w:hAnsi="Arial" w:cs="Arial"/>
          <w:color w:val="010000"/>
          <w:sz w:val="20"/>
        </w:rPr>
        <w:t>Joint Stock Commercial Bank for Inv</w:t>
      </w:r>
      <w:r w:rsidRPr="00EA782B">
        <w:rPr>
          <w:rFonts w:ascii="Arial" w:hAnsi="Arial" w:cs="Arial"/>
          <w:color w:val="010000"/>
          <w:sz w:val="20"/>
        </w:rPr>
        <w:t>estment and Development of Vietnam</w:t>
      </w:r>
      <w:r w:rsidRPr="00EA782B">
        <w:rPr>
          <w:rFonts w:ascii="Arial" w:hAnsi="Arial" w:cs="Arial"/>
          <w:color w:val="010000"/>
          <w:sz w:val="20"/>
        </w:rPr>
        <w:t xml:space="preserve"> - Exchange </w:t>
      </w:r>
      <w:r w:rsidRPr="00EA782B">
        <w:rPr>
          <w:rFonts w:ascii="Arial" w:hAnsi="Arial" w:cs="Arial"/>
          <w:color w:val="010000"/>
          <w:sz w:val="20"/>
        </w:rPr>
        <w:t>2</w:t>
      </w:r>
      <w:r w:rsidRPr="00EA782B">
        <w:rPr>
          <w:rFonts w:ascii="Arial" w:hAnsi="Arial" w:cs="Arial"/>
          <w:color w:val="010000"/>
          <w:sz w:val="20"/>
        </w:rPr>
        <w:t xml:space="preserve"> Branch signed on </w:t>
      </w:r>
      <w:r w:rsidRPr="00EA782B">
        <w:rPr>
          <w:rFonts w:ascii="Arial" w:hAnsi="Arial" w:cs="Arial"/>
          <w:color w:val="010000"/>
          <w:sz w:val="20"/>
        </w:rPr>
        <w:t>August</w:t>
      </w:r>
      <w:r w:rsidRPr="00EA782B">
        <w:rPr>
          <w:rFonts w:ascii="Arial" w:hAnsi="Arial" w:cs="Arial"/>
          <w:color w:val="010000"/>
          <w:sz w:val="20"/>
        </w:rPr>
        <w:t xml:space="preserve"> </w:t>
      </w:r>
      <w:r w:rsidRPr="00EA782B">
        <w:rPr>
          <w:rFonts w:ascii="Arial" w:hAnsi="Arial" w:cs="Arial"/>
          <w:color w:val="010000"/>
          <w:sz w:val="20"/>
        </w:rPr>
        <w:t>23</w:t>
      </w:r>
      <w:r w:rsidRPr="00EA782B">
        <w:rPr>
          <w:rFonts w:ascii="Arial" w:hAnsi="Arial" w:cs="Arial"/>
          <w:color w:val="010000"/>
          <w:sz w:val="20"/>
        </w:rPr>
        <w:t xml:space="preserve">, </w:t>
      </w:r>
      <w:r w:rsidRPr="00EA782B">
        <w:rPr>
          <w:rFonts w:ascii="Arial" w:hAnsi="Arial" w:cs="Arial"/>
          <w:color w:val="010000"/>
          <w:sz w:val="20"/>
        </w:rPr>
        <w:t>2023</w:t>
      </w:r>
      <w:r w:rsidRPr="00EA782B">
        <w:rPr>
          <w:rFonts w:ascii="Arial" w:hAnsi="Arial" w:cs="Arial"/>
          <w:color w:val="010000"/>
          <w:sz w:val="20"/>
        </w:rPr>
        <w:t xml:space="preserve"> on confirming the credit outstanding balance.</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Credit Contract between </w:t>
      </w:r>
      <w:r w:rsidRPr="00EA782B">
        <w:rPr>
          <w:rFonts w:ascii="Arial" w:hAnsi="Arial" w:cs="Arial"/>
          <w:color w:val="010000"/>
          <w:sz w:val="20"/>
        </w:rPr>
        <w:t>Vietnam Travel and Marketing Transports Joint Stock Company</w:t>
      </w:r>
      <w:r w:rsidRPr="00EA782B">
        <w:rPr>
          <w:rFonts w:ascii="Arial" w:hAnsi="Arial" w:cs="Arial"/>
          <w:color w:val="010000"/>
          <w:sz w:val="20"/>
        </w:rPr>
        <w:t xml:space="preserve"> and Military Commercial Joint Stock Bank - Ex</w:t>
      </w:r>
      <w:r w:rsidRPr="00EA782B">
        <w:rPr>
          <w:rFonts w:ascii="Arial" w:hAnsi="Arial" w:cs="Arial"/>
          <w:color w:val="010000"/>
          <w:sz w:val="20"/>
        </w:rPr>
        <w:t xml:space="preserve">change </w:t>
      </w:r>
      <w:r w:rsidRPr="00EA782B">
        <w:rPr>
          <w:rFonts w:ascii="Arial" w:hAnsi="Arial" w:cs="Arial"/>
          <w:color w:val="010000"/>
          <w:sz w:val="20"/>
        </w:rPr>
        <w:t>2</w:t>
      </w:r>
      <w:r w:rsidRPr="00EA782B">
        <w:rPr>
          <w:rFonts w:ascii="Arial" w:hAnsi="Arial" w:cs="Arial"/>
          <w:color w:val="010000"/>
          <w:sz w:val="20"/>
        </w:rPr>
        <w:t xml:space="preserve"> Branch No. </w:t>
      </w:r>
      <w:r w:rsidRPr="00EA782B">
        <w:rPr>
          <w:rFonts w:ascii="Arial" w:hAnsi="Arial" w:cs="Arial"/>
          <w:color w:val="010000"/>
          <w:sz w:val="20"/>
        </w:rPr>
        <w:t>147943.23.103.19251936</w:t>
      </w:r>
      <w:r w:rsidRPr="00EA782B">
        <w:rPr>
          <w:rFonts w:ascii="Arial" w:hAnsi="Arial" w:cs="Arial"/>
          <w:color w:val="010000"/>
          <w:sz w:val="20"/>
        </w:rPr>
        <w:t xml:space="preserve">.TD signed on </w:t>
      </w:r>
      <w:r w:rsidRPr="00EA782B">
        <w:rPr>
          <w:rFonts w:ascii="Arial" w:hAnsi="Arial" w:cs="Arial"/>
          <w:color w:val="010000"/>
          <w:sz w:val="20"/>
        </w:rPr>
        <w:t>July</w:t>
      </w:r>
      <w:r w:rsidRPr="00EA782B">
        <w:rPr>
          <w:rFonts w:ascii="Arial" w:hAnsi="Arial" w:cs="Arial"/>
          <w:color w:val="010000"/>
          <w:sz w:val="20"/>
        </w:rPr>
        <w:t xml:space="preserve"> </w:t>
      </w:r>
      <w:r w:rsidRPr="00EA782B">
        <w:rPr>
          <w:rFonts w:ascii="Arial" w:hAnsi="Arial" w:cs="Arial"/>
          <w:color w:val="010000"/>
          <w:sz w:val="20"/>
        </w:rPr>
        <w:t>12</w:t>
      </w:r>
      <w:r w:rsidRPr="00EA782B">
        <w:rPr>
          <w:rFonts w:ascii="Arial" w:hAnsi="Arial" w:cs="Arial"/>
          <w:color w:val="010000"/>
          <w:sz w:val="20"/>
        </w:rPr>
        <w:t xml:space="preserve">, </w:t>
      </w:r>
      <w:r w:rsidRPr="00EA782B">
        <w:rPr>
          <w:rFonts w:ascii="Arial" w:hAnsi="Arial" w:cs="Arial"/>
          <w:color w:val="010000"/>
          <w:sz w:val="20"/>
        </w:rPr>
        <w:t>2023</w:t>
      </w:r>
      <w:r w:rsidRPr="00EA782B">
        <w:rPr>
          <w:rFonts w:ascii="Arial" w:hAnsi="Arial" w:cs="Arial"/>
          <w:color w:val="010000"/>
          <w:sz w:val="20"/>
        </w:rPr>
        <w:t>.</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The Official Dispatch of </w:t>
      </w:r>
      <w:r w:rsidRPr="00EA782B">
        <w:rPr>
          <w:rFonts w:ascii="Arial" w:hAnsi="Arial" w:cs="Arial"/>
          <w:color w:val="010000"/>
          <w:sz w:val="20"/>
        </w:rPr>
        <w:t xml:space="preserve">Military Commercial Joint Stock Bank - Exchange </w:t>
      </w:r>
      <w:r w:rsidRPr="00EA782B">
        <w:rPr>
          <w:rFonts w:ascii="Arial" w:hAnsi="Arial" w:cs="Arial"/>
          <w:color w:val="010000"/>
          <w:sz w:val="20"/>
        </w:rPr>
        <w:t>2</w:t>
      </w:r>
      <w:r w:rsidRPr="00EA782B">
        <w:rPr>
          <w:rFonts w:ascii="Arial" w:hAnsi="Arial" w:cs="Arial"/>
          <w:color w:val="010000"/>
          <w:sz w:val="20"/>
        </w:rPr>
        <w:t xml:space="preserve"> signed on </w:t>
      </w:r>
      <w:r w:rsidRPr="00EA782B">
        <w:rPr>
          <w:rFonts w:ascii="Arial" w:hAnsi="Arial" w:cs="Arial"/>
          <w:color w:val="010000"/>
          <w:sz w:val="20"/>
        </w:rPr>
        <w:t>August</w:t>
      </w:r>
      <w:r w:rsidRPr="00EA782B">
        <w:rPr>
          <w:rFonts w:ascii="Arial" w:hAnsi="Arial" w:cs="Arial"/>
          <w:color w:val="010000"/>
          <w:sz w:val="20"/>
        </w:rPr>
        <w:t xml:space="preserve"> </w:t>
      </w:r>
      <w:r w:rsidRPr="00EA782B">
        <w:rPr>
          <w:rFonts w:ascii="Arial" w:hAnsi="Arial" w:cs="Arial"/>
          <w:color w:val="010000"/>
          <w:sz w:val="20"/>
        </w:rPr>
        <w:t>20</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on confirming the credit outstanding balance.</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Credit Contract between </w:t>
      </w:r>
      <w:r w:rsidRPr="00EA782B">
        <w:rPr>
          <w:rFonts w:ascii="Arial" w:hAnsi="Arial" w:cs="Arial"/>
          <w:color w:val="010000"/>
          <w:sz w:val="20"/>
        </w:rPr>
        <w:t>Vietnam Travel an</w:t>
      </w:r>
      <w:r w:rsidRPr="00EA782B">
        <w:rPr>
          <w:rFonts w:ascii="Arial" w:hAnsi="Arial" w:cs="Arial"/>
          <w:color w:val="010000"/>
          <w:sz w:val="20"/>
        </w:rPr>
        <w:t>d Marketing Transports Joint Stock Company</w:t>
      </w:r>
      <w:r w:rsidRPr="00EA782B">
        <w:rPr>
          <w:rFonts w:ascii="Arial" w:hAnsi="Arial" w:cs="Arial"/>
          <w:color w:val="010000"/>
          <w:sz w:val="20"/>
        </w:rPr>
        <w:t xml:space="preserve"> and Tien Phong Commercial Joint Stock Bank No. </w:t>
      </w:r>
      <w:r w:rsidRPr="00EA782B">
        <w:rPr>
          <w:rFonts w:ascii="Arial" w:hAnsi="Arial" w:cs="Arial"/>
          <w:color w:val="010000"/>
          <w:sz w:val="20"/>
        </w:rPr>
        <w:t>14</w:t>
      </w:r>
      <w:r w:rsidRPr="00EA782B">
        <w:rPr>
          <w:rFonts w:ascii="Arial" w:hAnsi="Arial" w:cs="Arial"/>
          <w:color w:val="010000"/>
          <w:sz w:val="20"/>
        </w:rPr>
        <w:t>/</w:t>
      </w:r>
      <w:r w:rsidRPr="00EA782B">
        <w:rPr>
          <w:rFonts w:ascii="Arial" w:hAnsi="Arial" w:cs="Arial"/>
          <w:color w:val="010000"/>
          <w:sz w:val="20"/>
        </w:rPr>
        <w:t>2024</w:t>
      </w:r>
      <w:r w:rsidRPr="00EA782B">
        <w:rPr>
          <w:rFonts w:ascii="Arial" w:hAnsi="Arial" w:cs="Arial"/>
          <w:color w:val="010000"/>
          <w:sz w:val="20"/>
        </w:rPr>
        <w:t>/HDTD/TTDT KHDNL</w:t>
      </w:r>
      <w:r w:rsidRPr="00EA782B">
        <w:rPr>
          <w:rFonts w:ascii="Arial" w:hAnsi="Arial" w:cs="Arial"/>
          <w:color w:val="010000"/>
          <w:sz w:val="20"/>
        </w:rPr>
        <w:t>2</w:t>
      </w:r>
      <w:r w:rsidRPr="00EA782B">
        <w:rPr>
          <w:rFonts w:ascii="Arial" w:hAnsi="Arial" w:cs="Arial"/>
          <w:color w:val="010000"/>
          <w:sz w:val="20"/>
        </w:rPr>
        <w:t xml:space="preserve"> signed on </w:t>
      </w:r>
      <w:r w:rsidRPr="00EA782B">
        <w:rPr>
          <w:rFonts w:ascii="Arial" w:hAnsi="Arial" w:cs="Arial"/>
          <w:color w:val="010000"/>
          <w:sz w:val="20"/>
        </w:rPr>
        <w:t>June</w:t>
      </w:r>
      <w:r w:rsidRPr="00EA782B">
        <w:rPr>
          <w:rFonts w:ascii="Arial" w:hAnsi="Arial" w:cs="Arial"/>
          <w:color w:val="010000"/>
          <w:sz w:val="20"/>
        </w:rPr>
        <w:t xml:space="preserve"> </w:t>
      </w:r>
      <w:r w:rsidRPr="00EA782B">
        <w:rPr>
          <w:rFonts w:ascii="Arial" w:hAnsi="Arial" w:cs="Arial"/>
          <w:color w:val="010000"/>
          <w:sz w:val="20"/>
        </w:rPr>
        <w:t>12</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w:t>
      </w:r>
    </w:p>
    <w:p w:rsidR="000B0F79" w:rsidRPr="00EA782B" w:rsidRDefault="00EA782B" w:rsidP="00EA782B">
      <w:pPr>
        <w:numPr>
          <w:ilvl w:val="0"/>
          <w:numId w:val="5"/>
        </w:numPr>
        <w:pBdr>
          <w:top w:val="nil"/>
          <w:left w:val="nil"/>
          <w:bottom w:val="nil"/>
          <w:right w:val="nil"/>
          <w:between w:val="nil"/>
        </w:pBdr>
        <w:tabs>
          <w:tab w:val="left" w:pos="432"/>
          <w:tab w:val="left" w:pos="1517"/>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Official Dispatch No. </w:t>
      </w:r>
      <w:r w:rsidRPr="00EA782B">
        <w:rPr>
          <w:rFonts w:ascii="Arial" w:hAnsi="Arial" w:cs="Arial"/>
          <w:color w:val="010000"/>
          <w:sz w:val="20"/>
        </w:rPr>
        <w:t>1572</w:t>
      </w:r>
      <w:r w:rsidRPr="00EA782B">
        <w:rPr>
          <w:rFonts w:ascii="Arial" w:hAnsi="Arial" w:cs="Arial"/>
          <w:color w:val="010000"/>
          <w:sz w:val="20"/>
        </w:rPr>
        <w:t xml:space="preserve">/CV-VT of Tien Phong Commercial Joint Stock Bank signed on </w:t>
      </w:r>
      <w:r w:rsidRPr="00EA782B">
        <w:rPr>
          <w:rFonts w:ascii="Arial" w:hAnsi="Arial" w:cs="Arial"/>
          <w:color w:val="010000"/>
          <w:sz w:val="20"/>
        </w:rPr>
        <w:t>August</w:t>
      </w:r>
      <w:r w:rsidRPr="00EA782B">
        <w:rPr>
          <w:rFonts w:ascii="Arial" w:hAnsi="Arial" w:cs="Arial"/>
          <w:color w:val="010000"/>
          <w:sz w:val="20"/>
        </w:rPr>
        <w:t xml:space="preserve"> </w:t>
      </w:r>
      <w:r w:rsidRPr="00EA782B">
        <w:rPr>
          <w:rFonts w:ascii="Arial" w:hAnsi="Arial" w:cs="Arial"/>
          <w:color w:val="010000"/>
          <w:sz w:val="20"/>
        </w:rPr>
        <w:t>14</w:t>
      </w:r>
      <w:r w:rsidRPr="00EA782B">
        <w:rPr>
          <w:rFonts w:ascii="Arial" w:hAnsi="Arial" w:cs="Arial"/>
          <w:color w:val="010000"/>
          <w:sz w:val="20"/>
        </w:rPr>
        <w:t xml:space="preserve">, </w:t>
      </w:r>
      <w:r w:rsidRPr="00EA782B">
        <w:rPr>
          <w:rFonts w:ascii="Arial" w:hAnsi="Arial" w:cs="Arial"/>
          <w:color w:val="010000"/>
          <w:sz w:val="20"/>
        </w:rPr>
        <w:t>2024</w:t>
      </w:r>
      <w:r w:rsidRPr="00EA782B">
        <w:rPr>
          <w:rFonts w:ascii="Arial" w:hAnsi="Arial" w:cs="Arial"/>
          <w:color w:val="010000"/>
          <w:sz w:val="20"/>
        </w:rPr>
        <w:t xml:space="preserve"> on confirming t</w:t>
      </w:r>
      <w:r w:rsidRPr="00EA782B">
        <w:rPr>
          <w:rFonts w:ascii="Arial" w:hAnsi="Arial" w:cs="Arial"/>
          <w:color w:val="010000"/>
          <w:sz w:val="20"/>
        </w:rPr>
        <w:t>he credit outstanding balance.</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 xml:space="preserve">Article </w:t>
      </w:r>
      <w:r w:rsidRPr="00EA782B">
        <w:rPr>
          <w:rFonts w:ascii="Arial" w:hAnsi="Arial" w:cs="Arial"/>
          <w:color w:val="010000"/>
          <w:sz w:val="20"/>
        </w:rPr>
        <w:t>2:</w:t>
      </w:r>
      <w:r w:rsidRPr="00EA782B">
        <w:rPr>
          <w:rFonts w:ascii="Arial" w:hAnsi="Arial" w:cs="Arial"/>
          <w:color w:val="010000"/>
          <w:sz w:val="20"/>
        </w:rPr>
        <w:t xml:space="preserve"> Members of the Board of Directors, the General Manager, the Deputy General Managers of the Company, relevant departments, divisions, and individuals of the Company are responsible for the </w:t>
      </w:r>
      <w:r w:rsidRPr="00EA782B">
        <w:rPr>
          <w:rFonts w:ascii="Arial" w:hAnsi="Arial" w:cs="Arial"/>
          <w:color w:val="010000"/>
          <w:sz w:val="20"/>
        </w:rPr>
        <w:lastRenderedPageBreak/>
        <w:t>implementation of this Res</w:t>
      </w:r>
      <w:r w:rsidRPr="00EA782B">
        <w:rPr>
          <w:rFonts w:ascii="Arial" w:hAnsi="Arial" w:cs="Arial"/>
          <w:color w:val="010000"/>
          <w:sz w:val="20"/>
        </w:rPr>
        <w:t>olution.</w:t>
      </w:r>
    </w:p>
    <w:p w:rsidR="000B0F79" w:rsidRPr="00EA782B" w:rsidRDefault="00EA782B" w:rsidP="00EA782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782B">
        <w:rPr>
          <w:rFonts w:ascii="Arial" w:hAnsi="Arial" w:cs="Arial"/>
          <w:color w:val="010000"/>
          <w:sz w:val="20"/>
        </w:rPr>
        <w:t>This Resolution takes effect from the date of its signing.</w:t>
      </w:r>
      <w:bookmarkEnd w:id="0"/>
    </w:p>
    <w:sectPr w:rsidR="000B0F79" w:rsidRPr="00EA782B" w:rsidSect="00EA782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523"/>
    <w:multiLevelType w:val="multilevel"/>
    <w:tmpl w:val="5C1ABA24"/>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6441F4"/>
    <w:multiLevelType w:val="multilevel"/>
    <w:tmpl w:val="E098C9C6"/>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F0B2EB6"/>
    <w:multiLevelType w:val="multilevel"/>
    <w:tmpl w:val="6302A46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45E67F8"/>
    <w:multiLevelType w:val="multilevel"/>
    <w:tmpl w:val="C46AAA8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06E2472"/>
    <w:multiLevelType w:val="multilevel"/>
    <w:tmpl w:val="D53AC28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783181"/>
    <w:multiLevelType w:val="multilevel"/>
    <w:tmpl w:val="C346F6F8"/>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4552A3"/>
    <w:multiLevelType w:val="multilevel"/>
    <w:tmpl w:val="BF9AE9A4"/>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79"/>
    <w:rsid w:val="000B0F79"/>
    <w:rsid w:val="00EA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D26DE"/>
  <w15:docId w15:val="{F28EE9F9-E2BC-45C8-8D20-5562A2BD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7"/>
      <w:szCs w:val="17"/>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41414"/>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color w:val="373E13"/>
      <w:sz w:val="128"/>
      <w:szCs w:val="128"/>
      <w:u w:val="none"/>
      <w:shd w:val="clear" w:color="auto" w:fill="auto"/>
    </w:rPr>
  </w:style>
  <w:style w:type="paragraph" w:customStyle="1" w:styleId="Vnbnnidung50">
    <w:name w:val="Văn bản nội dung (5)"/>
    <w:basedOn w:val="Normal"/>
    <w:link w:val="Vnbnnidung5"/>
    <w:pPr>
      <w:spacing w:line="288" w:lineRule="auto"/>
      <w:jc w:val="center"/>
    </w:pPr>
    <w:rPr>
      <w:rFonts w:ascii="Arial" w:eastAsia="Arial" w:hAnsi="Arial" w:cs="Arial"/>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2"/>
      <w:szCs w:val="32"/>
    </w:rPr>
  </w:style>
  <w:style w:type="paragraph" w:customStyle="1" w:styleId="Vnbnnidung40">
    <w:name w:val="Văn bản nội dung (4)"/>
    <w:basedOn w:val="Normal"/>
    <w:link w:val="Vnbnnidung4"/>
    <w:pPr>
      <w:jc w:val="center"/>
    </w:pPr>
    <w:rPr>
      <w:rFonts w:ascii="Arial" w:eastAsia="Arial" w:hAnsi="Arial" w:cs="Arial"/>
      <w:sz w:val="17"/>
      <w:szCs w:val="17"/>
    </w:rPr>
  </w:style>
  <w:style w:type="paragraph" w:customStyle="1" w:styleId="Chthchbng0">
    <w:name w:val="Chú thích bảng"/>
    <w:basedOn w:val="Normal"/>
    <w:link w:val="Chthchbng"/>
    <w:pPr>
      <w:spacing w:line="302" w:lineRule="auto"/>
    </w:pPr>
    <w:rPr>
      <w:rFonts w:ascii="Times New Roman" w:eastAsia="Times New Roman" w:hAnsi="Times New Roman" w:cs="Times New Roman"/>
      <w:sz w:val="22"/>
      <w:szCs w:val="22"/>
    </w:rPr>
  </w:style>
  <w:style w:type="paragraph" w:customStyle="1" w:styleId="Khc0">
    <w:name w:val="Khác"/>
    <w:basedOn w:val="Normal"/>
    <w:link w:val="Khc"/>
    <w:pPr>
      <w:spacing w:line="300" w:lineRule="auto"/>
    </w:pPr>
    <w:rPr>
      <w:rFonts w:ascii="Times New Roman" w:eastAsia="Times New Roman" w:hAnsi="Times New Roman" w:cs="Times New Roman"/>
      <w:color w:val="141414"/>
      <w:sz w:val="22"/>
      <w:szCs w:val="22"/>
    </w:rPr>
  </w:style>
  <w:style w:type="paragraph" w:customStyle="1" w:styleId="Vnbnnidung30">
    <w:name w:val="Văn bản nội dung (3)"/>
    <w:basedOn w:val="Normal"/>
    <w:link w:val="Vnbnnidung3"/>
    <w:rPr>
      <w:rFonts w:ascii="Arial" w:eastAsia="Arial" w:hAnsi="Arial" w:cs="Arial"/>
      <w:sz w:val="22"/>
      <w:szCs w:val="22"/>
    </w:rPr>
  </w:style>
  <w:style w:type="paragraph" w:customStyle="1" w:styleId="Vnbnnidung0">
    <w:name w:val="Văn bản nội dung"/>
    <w:basedOn w:val="Normal"/>
    <w:link w:val="Vnbnnidung"/>
    <w:pPr>
      <w:spacing w:line="300" w:lineRule="auto"/>
    </w:pPr>
    <w:rPr>
      <w:rFonts w:ascii="Times New Roman" w:eastAsia="Times New Roman" w:hAnsi="Times New Roman" w:cs="Times New Roman"/>
      <w:sz w:val="22"/>
      <w:szCs w:val="2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28"/>
      <w:szCs w:val="28"/>
    </w:rPr>
  </w:style>
  <w:style w:type="paragraph" w:customStyle="1" w:styleId="Tiu30">
    <w:name w:val="Tiêu đề #3"/>
    <w:basedOn w:val="Normal"/>
    <w:link w:val="Tiu3"/>
    <w:pPr>
      <w:spacing w:line="278" w:lineRule="auto"/>
      <w:jc w:val="center"/>
      <w:outlineLvl w:val="2"/>
    </w:pPr>
    <w:rPr>
      <w:rFonts w:ascii="Times New Roman" w:eastAsia="Times New Roman" w:hAnsi="Times New Roman" w:cs="Times New Roman"/>
      <w:b/>
      <w:bCs/>
    </w:rPr>
  </w:style>
  <w:style w:type="paragraph" w:customStyle="1" w:styleId="Vnbnnidung20">
    <w:name w:val="Văn bản nội dung (2)"/>
    <w:basedOn w:val="Normal"/>
    <w:link w:val="Vnbnnidung2"/>
    <w:pPr>
      <w:spacing w:line="300" w:lineRule="auto"/>
      <w:ind w:left="1140" w:hanging="360"/>
    </w:pPr>
    <w:rPr>
      <w:rFonts w:ascii="Times New Roman" w:eastAsia="Times New Roman" w:hAnsi="Times New Roman" w:cs="Times New Roman"/>
    </w:rPr>
  </w:style>
  <w:style w:type="paragraph" w:customStyle="1" w:styleId="Vnbnnidung60">
    <w:name w:val="Văn bản nội dung (6)"/>
    <w:basedOn w:val="Normal"/>
    <w:link w:val="Vnbnnidung6"/>
    <w:pPr>
      <w:spacing w:line="180" w:lineRule="auto"/>
      <w:ind w:firstLine="220"/>
    </w:pPr>
    <w:rPr>
      <w:rFonts w:ascii="Times New Roman" w:eastAsia="Times New Roman" w:hAnsi="Times New Roman" w:cs="Times New Roman"/>
      <w:color w:val="373E13"/>
      <w:sz w:val="128"/>
      <w:szCs w:val="1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A7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1BMI5tAh9Bh+NOeKpkEksi5gg==">CgMxLjA4AHIhMWJMVGQwcWotR05WLWlYbk9UVHh6TUw4WWUySmxDVkJi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1904</Words>
  <Characters>10608</Characters>
  <Application>Microsoft Office Word</Application>
  <DocSecurity>0</DocSecurity>
  <Lines>196</Lines>
  <Paragraphs>115</Paragraphs>
  <ScaleCrop>false</ScaleCrop>
  <Company>Microsoft</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2024-09-11T03:28:00Z</dcterms:created>
  <dcterms:modified xsi:type="dcterms:W3CDTF">2024-09-12T01:25:00Z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c7825700594f2e0b1b9c43f72877fbec40d68200d28442f99bed2a033f16493c</vt:lpwstr>
  </property>
</Properties>
</file>