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b/>
          <w:color w:val="010000"/>
          <w:sz w:val="20"/>
          <w:szCs w:val="20"/>
        </w:rPr>
      </w:pPr>
      <w:bookmarkStart w:id="0" w:name="_GoBack"/>
      <w:bookmarkEnd w:id="0"/>
      <w:r w:rsidRPr="00864B9A">
        <w:rPr>
          <w:rFonts w:ascii="Arial" w:hAnsi="Arial" w:cs="Arial"/>
          <w:b/>
          <w:color w:val="010000"/>
          <w:sz w:val="20"/>
        </w:rPr>
        <w:t>NSS: Board Resolution</w:t>
      </w:r>
      <w:r w:rsidRPr="00864B9A">
        <w:rPr>
          <w:rFonts w:ascii="Arial" w:hAnsi="Arial" w:cs="Arial"/>
          <w:b/>
          <w:color w:val="010000"/>
          <w:sz w:val="20"/>
        </w:rPr>
        <w:tab/>
      </w:r>
    </w:p>
    <w:p w14:paraId="00000002" w14:textId="2615171E"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 xml:space="preserve">On September 12, 2024, Dong Nai Agricultural Livestock Product Joint Stock Company announced Resolution </w:t>
      </w:r>
      <w:r w:rsidR="00A238CD" w:rsidRPr="00864B9A">
        <w:rPr>
          <w:rFonts w:ascii="Arial" w:hAnsi="Arial" w:cs="Arial"/>
          <w:color w:val="010000"/>
          <w:sz w:val="20"/>
        </w:rPr>
        <w:t xml:space="preserve">No. </w:t>
      </w:r>
      <w:r w:rsidRPr="00864B9A">
        <w:rPr>
          <w:rFonts w:ascii="Arial" w:hAnsi="Arial" w:cs="Arial"/>
          <w:color w:val="010000"/>
          <w:sz w:val="20"/>
        </w:rPr>
        <w:t>06/NQ-HDQT as follows:</w:t>
      </w:r>
    </w:p>
    <w:p w14:paraId="00000003" w14:textId="4AEAA66B" w:rsidR="00D03D80" w:rsidRPr="00864B9A" w:rsidRDefault="00864B9A" w:rsidP="00A238CD">
      <w:pPr>
        <w:pBdr>
          <w:top w:val="nil"/>
          <w:left w:val="nil"/>
          <w:bottom w:val="nil"/>
          <w:right w:val="nil"/>
          <w:between w:val="nil"/>
        </w:pBdr>
        <w:tabs>
          <w:tab w:val="left" w:pos="450"/>
          <w:tab w:val="left" w:pos="9389"/>
        </w:tabs>
        <w:spacing w:after="120" w:line="360" w:lineRule="auto"/>
        <w:rPr>
          <w:rFonts w:ascii="Arial" w:eastAsia="Arial" w:hAnsi="Arial" w:cs="Arial"/>
          <w:color w:val="010000"/>
          <w:sz w:val="20"/>
          <w:szCs w:val="20"/>
        </w:rPr>
      </w:pPr>
      <w:r w:rsidRPr="00864B9A">
        <w:rPr>
          <w:rFonts w:ascii="Arial" w:hAnsi="Arial" w:cs="Arial"/>
          <w:color w:val="010000"/>
          <w:sz w:val="20"/>
        </w:rPr>
        <w:t>Article 1. The Board of Directors of the Company agreed on the following contents:</w:t>
      </w:r>
    </w:p>
    <w:p w14:paraId="00000004" w14:textId="77777777" w:rsidR="00D03D80" w:rsidRPr="00864B9A" w:rsidRDefault="00864B9A" w:rsidP="00A238CD">
      <w:pPr>
        <w:pBdr>
          <w:top w:val="nil"/>
          <w:left w:val="nil"/>
          <w:bottom w:val="nil"/>
          <w:right w:val="nil"/>
          <w:between w:val="nil"/>
        </w:pBdr>
        <w:tabs>
          <w:tab w:val="left" w:pos="450"/>
          <w:tab w:val="left" w:pos="9389"/>
        </w:tabs>
        <w:spacing w:after="120" w:line="360" w:lineRule="auto"/>
        <w:rPr>
          <w:rFonts w:ascii="Arial" w:eastAsia="Arial" w:hAnsi="Arial" w:cs="Arial"/>
          <w:color w:val="010000"/>
          <w:sz w:val="20"/>
          <w:szCs w:val="20"/>
        </w:rPr>
      </w:pPr>
      <w:r w:rsidRPr="00864B9A">
        <w:rPr>
          <w:rFonts w:ascii="Arial" w:hAnsi="Arial" w:cs="Arial"/>
          <w:color w:val="010000"/>
          <w:sz w:val="20"/>
        </w:rPr>
        <w:t>1/ Estimate the production and business results for the first 9 months of 2024</w:t>
      </w:r>
    </w:p>
    <w:p w14:paraId="00000005" w14:textId="77777777" w:rsidR="00D03D80" w:rsidRPr="00864B9A" w:rsidRDefault="00864B9A" w:rsidP="00A238CD">
      <w:pPr>
        <w:numPr>
          <w:ilvl w:val="0"/>
          <w:numId w:val="1"/>
        </w:numPr>
        <w:pBdr>
          <w:top w:val="nil"/>
          <w:left w:val="nil"/>
          <w:bottom w:val="nil"/>
          <w:right w:val="nil"/>
          <w:between w:val="nil"/>
        </w:pBdr>
        <w:tabs>
          <w:tab w:val="left" w:pos="450"/>
          <w:tab w:val="left" w:pos="9389"/>
        </w:tabs>
        <w:spacing w:after="120" w:line="360" w:lineRule="auto"/>
        <w:rPr>
          <w:rFonts w:ascii="Arial" w:eastAsia="Arial" w:hAnsi="Arial" w:cs="Arial"/>
          <w:color w:val="010000"/>
          <w:sz w:val="20"/>
          <w:szCs w:val="20"/>
        </w:rPr>
      </w:pPr>
      <w:r w:rsidRPr="00864B9A">
        <w:rPr>
          <w:rFonts w:ascii="Arial" w:hAnsi="Arial" w:cs="Arial"/>
          <w:color w:val="010000"/>
          <w:sz w:val="20"/>
        </w:rPr>
        <w:t>Pork consumption output: 1,840 tons</w:t>
      </w:r>
    </w:p>
    <w:p w14:paraId="00000006" w14:textId="2B2C9153" w:rsidR="00D03D80" w:rsidRPr="00864B9A" w:rsidRDefault="00864B9A" w:rsidP="00A238CD">
      <w:pPr>
        <w:numPr>
          <w:ilvl w:val="0"/>
          <w:numId w:val="1"/>
        </w:numPr>
        <w:pBdr>
          <w:top w:val="nil"/>
          <w:left w:val="nil"/>
          <w:bottom w:val="nil"/>
          <w:right w:val="nil"/>
          <w:between w:val="nil"/>
        </w:pBdr>
        <w:tabs>
          <w:tab w:val="left" w:pos="450"/>
          <w:tab w:val="left" w:pos="1256"/>
          <w:tab w:val="left" w:pos="4288"/>
        </w:tabs>
        <w:spacing w:after="120" w:line="360" w:lineRule="auto"/>
        <w:rPr>
          <w:rFonts w:ascii="Arial" w:eastAsia="Arial" w:hAnsi="Arial" w:cs="Arial"/>
          <w:color w:val="010000"/>
          <w:sz w:val="20"/>
          <w:szCs w:val="20"/>
        </w:rPr>
      </w:pPr>
      <w:r w:rsidRPr="00864B9A">
        <w:rPr>
          <w:rFonts w:ascii="Arial" w:hAnsi="Arial" w:cs="Arial"/>
          <w:color w:val="010000"/>
          <w:sz w:val="20"/>
        </w:rPr>
        <w:t>Revenue:</w:t>
      </w:r>
      <w:r w:rsidR="00A238CD" w:rsidRPr="00864B9A">
        <w:rPr>
          <w:rFonts w:ascii="Arial" w:hAnsi="Arial" w:cs="Arial"/>
          <w:color w:val="010000"/>
          <w:sz w:val="20"/>
        </w:rPr>
        <w:t xml:space="preserve"> </w:t>
      </w:r>
      <w:r w:rsidRPr="00864B9A">
        <w:rPr>
          <w:rFonts w:ascii="Arial" w:hAnsi="Arial" w:cs="Arial"/>
          <w:color w:val="010000"/>
          <w:sz w:val="20"/>
        </w:rPr>
        <w:t>VND95,000 million</w:t>
      </w:r>
    </w:p>
    <w:p w14:paraId="00000007" w14:textId="6808E9FB" w:rsidR="00D03D80" w:rsidRPr="00864B9A" w:rsidRDefault="00864B9A" w:rsidP="00A238CD">
      <w:pPr>
        <w:numPr>
          <w:ilvl w:val="0"/>
          <w:numId w:val="1"/>
        </w:numPr>
        <w:pBdr>
          <w:top w:val="nil"/>
          <w:left w:val="nil"/>
          <w:bottom w:val="nil"/>
          <w:right w:val="nil"/>
          <w:between w:val="nil"/>
        </w:pBdr>
        <w:tabs>
          <w:tab w:val="left" w:pos="450"/>
          <w:tab w:val="left" w:pos="1256"/>
          <w:tab w:val="left" w:pos="4288"/>
        </w:tabs>
        <w:spacing w:after="120" w:line="360" w:lineRule="auto"/>
        <w:rPr>
          <w:rFonts w:ascii="Arial" w:eastAsia="Arial" w:hAnsi="Arial" w:cs="Arial"/>
          <w:color w:val="010000"/>
          <w:sz w:val="20"/>
          <w:szCs w:val="20"/>
        </w:rPr>
      </w:pPr>
      <w:r w:rsidRPr="00864B9A">
        <w:rPr>
          <w:rFonts w:ascii="Arial" w:hAnsi="Arial" w:cs="Arial"/>
          <w:color w:val="010000"/>
          <w:sz w:val="20"/>
        </w:rPr>
        <w:t>Profit before tax:</w:t>
      </w:r>
      <w:r w:rsidR="00A238CD" w:rsidRPr="00864B9A">
        <w:rPr>
          <w:rFonts w:ascii="Arial" w:hAnsi="Arial" w:cs="Arial"/>
          <w:color w:val="010000"/>
          <w:sz w:val="20"/>
        </w:rPr>
        <w:t xml:space="preserve"> </w:t>
      </w:r>
      <w:r w:rsidRPr="00864B9A">
        <w:rPr>
          <w:rFonts w:ascii="Arial" w:hAnsi="Arial" w:cs="Arial"/>
          <w:color w:val="010000"/>
          <w:sz w:val="20"/>
        </w:rPr>
        <w:t>VND</w:t>
      </w:r>
      <w:r w:rsidR="00A238CD" w:rsidRPr="00864B9A">
        <w:rPr>
          <w:rFonts w:ascii="Arial" w:hAnsi="Arial" w:cs="Arial"/>
          <w:color w:val="010000"/>
          <w:sz w:val="20"/>
        </w:rPr>
        <w:t>(</w:t>
      </w:r>
      <w:r w:rsidRPr="00864B9A">
        <w:rPr>
          <w:rFonts w:ascii="Arial" w:hAnsi="Arial" w:cs="Arial"/>
          <w:color w:val="010000"/>
          <w:sz w:val="20"/>
        </w:rPr>
        <w:t>1,700</w:t>
      </w:r>
      <w:r w:rsidR="00A238CD" w:rsidRPr="00864B9A">
        <w:rPr>
          <w:rFonts w:ascii="Arial" w:hAnsi="Arial" w:cs="Arial"/>
          <w:color w:val="010000"/>
          <w:sz w:val="20"/>
        </w:rPr>
        <w:t>)</w:t>
      </w:r>
      <w:r w:rsidRPr="00864B9A">
        <w:rPr>
          <w:rFonts w:ascii="Arial" w:hAnsi="Arial" w:cs="Arial"/>
          <w:color w:val="010000"/>
          <w:sz w:val="20"/>
        </w:rPr>
        <w:t xml:space="preserve"> million</w:t>
      </w:r>
    </w:p>
    <w:p w14:paraId="00000008" w14:textId="26EF01C9"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 xml:space="preserve">2/ To increase revenue, the Company has implemented the leasing of warehouses, buildings, and store premises at the Company Office located at 238 Nguyen Ai Quoc, Tan Hiep Ward, Bien Hoa, </w:t>
      </w:r>
      <w:r w:rsidR="00A238CD" w:rsidRPr="00864B9A">
        <w:rPr>
          <w:rFonts w:ascii="Arial" w:hAnsi="Arial" w:cs="Arial"/>
          <w:color w:val="010000"/>
          <w:sz w:val="20"/>
        </w:rPr>
        <w:t>D</w:t>
      </w:r>
      <w:r w:rsidRPr="00864B9A">
        <w:rPr>
          <w:rFonts w:ascii="Arial" w:hAnsi="Arial" w:cs="Arial"/>
          <w:color w:val="010000"/>
          <w:sz w:val="20"/>
        </w:rPr>
        <w:t xml:space="preserve">ong Nai, and other locations of the Company (applying Article 27 of the Land Law; Law </w:t>
      </w:r>
      <w:r w:rsidR="00A238CD" w:rsidRPr="00864B9A">
        <w:rPr>
          <w:rFonts w:ascii="Arial" w:hAnsi="Arial" w:cs="Arial"/>
          <w:color w:val="010000"/>
          <w:sz w:val="20"/>
        </w:rPr>
        <w:t xml:space="preserve">No. </w:t>
      </w:r>
      <w:r w:rsidRPr="00864B9A">
        <w:rPr>
          <w:rFonts w:ascii="Arial" w:hAnsi="Arial" w:cs="Arial"/>
          <w:color w:val="010000"/>
          <w:sz w:val="20"/>
        </w:rPr>
        <w:t>31/2024/QH15 dated January 18, 2024).</w:t>
      </w:r>
    </w:p>
    <w:p w14:paraId="00000009" w14:textId="09B1A09A"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 xml:space="preserve">3/ Reduce the remuneration for the Board of Directors by 20% and the Supervisory Board by 10% for </w:t>
      </w:r>
      <w:r w:rsidR="00A238CD" w:rsidRPr="00864B9A">
        <w:rPr>
          <w:rFonts w:ascii="Arial" w:hAnsi="Arial" w:cs="Arial"/>
          <w:color w:val="010000"/>
          <w:sz w:val="20"/>
        </w:rPr>
        <w:t xml:space="preserve">Dong Nai Agricultural Livestock Product Joint Stock Company </w:t>
      </w:r>
      <w:r w:rsidRPr="00864B9A">
        <w:rPr>
          <w:rFonts w:ascii="Arial" w:hAnsi="Arial" w:cs="Arial"/>
          <w:color w:val="010000"/>
          <w:sz w:val="20"/>
        </w:rPr>
        <w:t>from October 2024.</w:t>
      </w:r>
    </w:p>
    <w:p w14:paraId="0000000A" w14:textId="49A7AE87"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 xml:space="preserve">4/ Dismiss and appoint a new Person in charge of Corporate Governance in accordance with Clause 4, Article 52 of the Law on Accounting from October 2024: Dismiss Mr. Hoang Ngoc Long - the Person in charge of Corporate Governance. Appoint Mr. Truong Tan Cuong - Head of Sales and General Affairs Department, as the new Person in charge of Corporate Governance; The allowance for the Person in charge of Corporate Governance is VND12,000,000/year, </w:t>
      </w:r>
      <w:r w:rsidR="00A238CD" w:rsidRPr="00864B9A">
        <w:rPr>
          <w:rFonts w:ascii="Arial" w:hAnsi="Arial" w:cs="Arial"/>
          <w:color w:val="010000"/>
          <w:sz w:val="20"/>
        </w:rPr>
        <w:t>taking effect</w:t>
      </w:r>
      <w:r w:rsidRPr="00864B9A">
        <w:rPr>
          <w:rFonts w:ascii="Arial" w:hAnsi="Arial" w:cs="Arial"/>
          <w:color w:val="010000"/>
          <w:sz w:val="20"/>
        </w:rPr>
        <w:t xml:space="preserve"> from October 2024.</w:t>
      </w:r>
    </w:p>
    <w:p w14:paraId="0000000B" w14:textId="2C2EE6C9"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 xml:space="preserve">5/ Select </w:t>
      </w:r>
      <w:r w:rsidR="00A238CD" w:rsidRPr="00864B9A">
        <w:rPr>
          <w:rFonts w:ascii="Arial" w:hAnsi="Arial" w:cs="Arial"/>
          <w:color w:val="010000"/>
          <w:sz w:val="20"/>
        </w:rPr>
        <w:t xml:space="preserve">Branch of </w:t>
      </w:r>
      <w:r w:rsidRPr="00864B9A">
        <w:rPr>
          <w:rFonts w:ascii="Arial" w:hAnsi="Arial" w:cs="Arial"/>
          <w:color w:val="010000"/>
          <w:sz w:val="20"/>
        </w:rPr>
        <w:t xml:space="preserve">AASC Auditing Firm Company Limited, Address: 3rd Floor, Galaxy 9 Building, </w:t>
      </w:r>
      <w:r w:rsidR="00A238CD" w:rsidRPr="00864B9A">
        <w:rPr>
          <w:rFonts w:ascii="Arial" w:hAnsi="Arial" w:cs="Arial"/>
          <w:color w:val="010000"/>
          <w:sz w:val="20"/>
        </w:rPr>
        <w:t xml:space="preserve">No. </w:t>
      </w:r>
      <w:r w:rsidRPr="00864B9A">
        <w:rPr>
          <w:rFonts w:ascii="Arial" w:hAnsi="Arial" w:cs="Arial"/>
          <w:color w:val="010000"/>
          <w:sz w:val="20"/>
        </w:rPr>
        <w:t xml:space="preserve">9 Nguyen Khoai, Ward 1, District 4, Ho Chi Minh City, to audit the Company's Financial Statements 2024. </w:t>
      </w:r>
    </w:p>
    <w:p w14:paraId="0000000C" w14:textId="77777777"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‎‎Article 2. Measures for the final months of 2024:</w:t>
      </w:r>
    </w:p>
    <w:p w14:paraId="0000000D" w14:textId="7F18FCF6" w:rsidR="00D03D80" w:rsidRPr="00864B9A" w:rsidRDefault="00864B9A" w:rsidP="00A238CD">
      <w:pPr>
        <w:numPr>
          <w:ilvl w:val="0"/>
          <w:numId w:val="1"/>
        </w:numPr>
        <w:pBdr>
          <w:top w:val="nil"/>
          <w:left w:val="nil"/>
          <w:bottom w:val="nil"/>
          <w:right w:val="nil"/>
          <w:between w:val="nil"/>
        </w:pBdr>
        <w:tabs>
          <w:tab w:val="left" w:pos="450"/>
          <w:tab w:val="left" w:pos="1188"/>
        </w:tabs>
        <w:spacing w:after="120" w:line="360" w:lineRule="auto"/>
        <w:rPr>
          <w:rFonts w:ascii="Arial" w:eastAsia="Arial" w:hAnsi="Arial" w:cs="Arial"/>
          <w:color w:val="010000"/>
          <w:sz w:val="20"/>
          <w:szCs w:val="20"/>
        </w:rPr>
      </w:pPr>
      <w:r w:rsidRPr="00864B9A">
        <w:rPr>
          <w:rFonts w:ascii="Arial" w:hAnsi="Arial" w:cs="Arial"/>
          <w:color w:val="010000"/>
          <w:sz w:val="20"/>
        </w:rPr>
        <w:t xml:space="preserve">Each month, the Company will import 1,000 pigs with three-blood lines for meat production to increase income and revenue, and 100 breeding pigs for reproduction. Each </w:t>
      </w:r>
      <w:r w:rsidR="00395677" w:rsidRPr="00864B9A">
        <w:rPr>
          <w:rFonts w:ascii="Arial" w:hAnsi="Arial" w:cs="Arial"/>
          <w:color w:val="010000"/>
          <w:sz w:val="20"/>
        </w:rPr>
        <w:t>round</w:t>
      </w:r>
      <w:r w:rsidRPr="00864B9A">
        <w:rPr>
          <w:rFonts w:ascii="Arial" w:hAnsi="Arial" w:cs="Arial"/>
          <w:color w:val="010000"/>
          <w:sz w:val="20"/>
        </w:rPr>
        <w:t xml:space="preserve"> of imported pigs will cost between VND2 billion and VND3 billion to support production at Suoi Cao and Xuan Thanh farms, implementing stringent biosecurity measures to prevent disease outbreaks in livestock.</w:t>
      </w:r>
    </w:p>
    <w:p w14:paraId="0000000E" w14:textId="77777777" w:rsidR="00D03D80" w:rsidRPr="00864B9A" w:rsidRDefault="00864B9A" w:rsidP="00A238CD">
      <w:pPr>
        <w:numPr>
          <w:ilvl w:val="0"/>
          <w:numId w:val="1"/>
        </w:numPr>
        <w:pBdr>
          <w:top w:val="nil"/>
          <w:left w:val="nil"/>
          <w:bottom w:val="nil"/>
          <w:right w:val="nil"/>
          <w:between w:val="nil"/>
        </w:pBdr>
        <w:tabs>
          <w:tab w:val="left" w:pos="450"/>
          <w:tab w:val="left" w:pos="1214"/>
        </w:tabs>
        <w:spacing w:after="120" w:line="360" w:lineRule="auto"/>
        <w:rPr>
          <w:rFonts w:ascii="Arial" w:eastAsia="Arial" w:hAnsi="Arial" w:cs="Arial"/>
          <w:color w:val="010000"/>
          <w:sz w:val="20"/>
          <w:szCs w:val="20"/>
        </w:rPr>
      </w:pPr>
      <w:r w:rsidRPr="00864B9A">
        <w:rPr>
          <w:rFonts w:ascii="Arial" w:hAnsi="Arial" w:cs="Arial"/>
          <w:color w:val="010000"/>
          <w:sz w:val="20"/>
        </w:rPr>
        <w:t>Repair and replace certain equipment at the aging pigsties, including replacing metal floors, roofing, internal road systems, electrical systems, cooling equipment, water pipes, and cleaning biogas pits at the livestock farms.</w:t>
      </w:r>
    </w:p>
    <w:p w14:paraId="0000000F" w14:textId="77777777" w:rsidR="00D03D80" w:rsidRPr="00864B9A" w:rsidRDefault="00864B9A" w:rsidP="00A238CD">
      <w:pPr>
        <w:numPr>
          <w:ilvl w:val="0"/>
          <w:numId w:val="1"/>
        </w:num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t>Implement stringent biosecurity measures, strictly follow disease prevention procedures at livestock farms, and focus all resources on serving the unit's production and business activities.</w:t>
      </w:r>
    </w:p>
    <w:p w14:paraId="00000010" w14:textId="77777777" w:rsidR="00D03D80" w:rsidRPr="00864B9A" w:rsidRDefault="00864B9A" w:rsidP="00A238CD">
      <w:pPr>
        <w:pBdr>
          <w:top w:val="nil"/>
          <w:left w:val="nil"/>
          <w:bottom w:val="nil"/>
          <w:right w:val="nil"/>
          <w:between w:val="nil"/>
        </w:pBdr>
        <w:tabs>
          <w:tab w:val="left" w:pos="450"/>
          <w:tab w:val="left" w:pos="9420"/>
        </w:tabs>
        <w:spacing w:after="120" w:line="360" w:lineRule="auto"/>
        <w:rPr>
          <w:rFonts w:ascii="Arial" w:eastAsia="Arial" w:hAnsi="Arial" w:cs="Arial"/>
          <w:color w:val="010000"/>
          <w:sz w:val="20"/>
          <w:szCs w:val="20"/>
        </w:rPr>
      </w:pPr>
      <w:r w:rsidRPr="00864B9A">
        <w:rPr>
          <w:rFonts w:ascii="Arial" w:hAnsi="Arial" w:cs="Arial"/>
          <w:color w:val="010000"/>
          <w:sz w:val="20"/>
        </w:rPr>
        <w:t>‎‎Article 3. The Company’s Board of Directors agreed to assign the Board of Managers to organize and implement the contents in accordance with their authority and the provisions of the State.</w:t>
      </w:r>
    </w:p>
    <w:p w14:paraId="00000011" w14:textId="4943700C" w:rsidR="00D03D80" w:rsidRPr="00864B9A" w:rsidRDefault="00864B9A" w:rsidP="00A238CD">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64B9A">
        <w:rPr>
          <w:rFonts w:ascii="Arial" w:hAnsi="Arial" w:cs="Arial"/>
          <w:color w:val="010000"/>
          <w:sz w:val="20"/>
        </w:rPr>
        <w:lastRenderedPageBreak/>
        <w:t>Article 4.</w:t>
      </w:r>
      <w:r w:rsidR="00A238CD" w:rsidRPr="00864B9A">
        <w:rPr>
          <w:rFonts w:ascii="Arial" w:hAnsi="Arial" w:cs="Arial"/>
          <w:color w:val="010000"/>
          <w:sz w:val="20"/>
        </w:rPr>
        <w:t xml:space="preserve"> </w:t>
      </w:r>
      <w:r w:rsidRPr="00864B9A">
        <w:rPr>
          <w:rFonts w:ascii="Arial" w:hAnsi="Arial" w:cs="Arial"/>
          <w:color w:val="010000"/>
          <w:sz w:val="20"/>
        </w:rPr>
        <w:t>Members of the Board of Directors, the Supervisory Board, the Board of Managers, the Chief Accountant of the Company, and relevant units and individuals are responsible for the implementation of this Resolution./.</w:t>
      </w:r>
    </w:p>
    <w:sectPr w:rsidR="00D03D80" w:rsidRPr="00864B9A" w:rsidSect="00A238CD">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377D"/>
    <w:multiLevelType w:val="multilevel"/>
    <w:tmpl w:val="E5BC1A2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0"/>
    <w:rsid w:val="00395677"/>
    <w:rsid w:val="0042105C"/>
    <w:rsid w:val="00864B9A"/>
    <w:rsid w:val="00A238CD"/>
    <w:rsid w:val="00D0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947CE"/>
  <w15:docId w15:val="{0E1B4B30-623A-41B3-A216-46F19DA3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8"/>
      <w:szCs w:val="18"/>
      <w:u w:val="none"/>
      <w:shd w:val="clear" w:color="auto" w:fill="auto"/>
    </w:rPr>
  </w:style>
  <w:style w:type="paragraph" w:customStyle="1" w:styleId="Bodytext20">
    <w:name w:val="Body text (2)"/>
    <w:basedOn w:val="Normal"/>
    <w:link w:val="Bodytext2"/>
    <w:pPr>
      <w:ind w:firstLine="380"/>
    </w:pPr>
    <w:rPr>
      <w:rFonts w:ascii="Times New Roman" w:eastAsia="Times New Roman" w:hAnsi="Times New Roman" w:cs="Times New Roman"/>
      <w:sz w:val="22"/>
      <w:szCs w:val="22"/>
    </w:rPr>
  </w:style>
  <w:style w:type="paragraph" w:customStyle="1" w:styleId="Heading11">
    <w:name w:val="Heading #1"/>
    <w:basedOn w:val="Normal"/>
    <w:link w:val="Heading10"/>
    <w:pPr>
      <w:spacing w:line="295" w:lineRule="auto"/>
      <w:ind w:firstLine="38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276" w:lineRule="auto"/>
      <w:ind w:firstLine="40"/>
    </w:pPr>
    <w:rPr>
      <w:rFonts w:ascii="Times New Roman" w:eastAsia="Times New Roman" w:hAnsi="Times New Roman" w:cs="Times New Roman"/>
      <w:sz w:val="28"/>
      <w:szCs w:val="28"/>
    </w:rPr>
  </w:style>
  <w:style w:type="paragraph" w:customStyle="1" w:styleId="Bodytext30">
    <w:name w:val="Body text (3)"/>
    <w:basedOn w:val="Normal"/>
    <w:link w:val="Bodytext3"/>
    <w:pPr>
      <w:spacing w:line="209" w:lineRule="auto"/>
      <w:ind w:firstLine="190"/>
    </w:pPr>
    <w:rPr>
      <w:rFonts w:ascii="Arial" w:eastAsia="Arial" w:hAnsi="Arial" w:cs="Arial"/>
      <w:sz w:val="18"/>
      <w:szCs w:val="18"/>
    </w:rPr>
  </w:style>
  <w:style w:type="paragraph" w:styleId="NormalWeb">
    <w:name w:val="Normal (Web)"/>
    <w:basedOn w:val="Normal"/>
    <w:uiPriority w:val="99"/>
    <w:semiHidden/>
    <w:unhideWhenUsed/>
    <w:rsid w:val="00413F9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s8iRIDJ8rO7yFNKyp4RoREVRg==">CgMxLjA4AHIhMVM0RUhrMTNhQnBQaVF1SGxSZF8yTXZFS2w5RWdiLWdB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2024-09-16T02:47:00Z</dcterms:created>
  <dcterms:modified xsi:type="dcterms:W3CDTF">2024-09-16T02:47:00Z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f7c6cd05cfc8e85f94da0489419a44bd17956ae4e41483a5b335063864731057</vt:lpwstr>
  </property>
</Properties>
</file>