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FD8" w:rsidRPr="00FD5090" w:rsidRDefault="00FD5090" w:rsidP="00394A57">
      <w:pPr>
        <w:pBdr>
          <w:top w:val="nil"/>
          <w:left w:val="nil"/>
          <w:bottom w:val="nil"/>
          <w:right w:val="nil"/>
          <w:between w:val="nil"/>
        </w:pBdr>
        <w:tabs>
          <w:tab w:val="left" w:pos="432"/>
          <w:tab w:val="left" w:pos="4946"/>
        </w:tabs>
        <w:spacing w:after="120" w:line="360" w:lineRule="auto"/>
        <w:jc w:val="both"/>
        <w:rPr>
          <w:rFonts w:ascii="Arial" w:eastAsia="Arial" w:hAnsi="Arial" w:cs="Arial"/>
          <w:b/>
          <w:color w:val="010000"/>
          <w:sz w:val="20"/>
          <w:szCs w:val="20"/>
        </w:rPr>
      </w:pPr>
      <w:r w:rsidRPr="00FD5090">
        <w:rPr>
          <w:rFonts w:ascii="Arial" w:hAnsi="Arial" w:cs="Arial"/>
          <w:b/>
          <w:color w:val="010000"/>
          <w:sz w:val="20"/>
        </w:rPr>
        <w:t>AAS: Board Resolution</w:t>
      </w:r>
    </w:p>
    <w:p w:rsidR="00633FD8" w:rsidRPr="00FD5090" w:rsidRDefault="00FD5090" w:rsidP="00394A57">
      <w:pPr>
        <w:pBdr>
          <w:top w:val="nil"/>
          <w:left w:val="nil"/>
          <w:bottom w:val="nil"/>
          <w:right w:val="nil"/>
          <w:between w:val="nil"/>
        </w:pBdr>
        <w:tabs>
          <w:tab w:val="left" w:pos="432"/>
          <w:tab w:val="left" w:pos="4946"/>
        </w:tabs>
        <w:spacing w:after="120" w:line="360" w:lineRule="auto"/>
        <w:jc w:val="both"/>
        <w:rPr>
          <w:rFonts w:ascii="Arial" w:eastAsia="Arial" w:hAnsi="Arial" w:cs="Arial"/>
          <w:color w:val="010000"/>
          <w:sz w:val="20"/>
          <w:szCs w:val="20"/>
        </w:rPr>
      </w:pPr>
      <w:r w:rsidRPr="00FD5090">
        <w:rPr>
          <w:rFonts w:ascii="Arial" w:hAnsi="Arial" w:cs="Arial"/>
          <w:color w:val="010000"/>
          <w:sz w:val="20"/>
        </w:rPr>
        <w:t xml:space="preserve">On September 13, 2024, </w:t>
      </w:r>
      <w:proofErr w:type="spellStart"/>
      <w:r w:rsidRPr="00FD5090">
        <w:rPr>
          <w:rFonts w:ascii="Arial" w:hAnsi="Arial" w:cs="Arial"/>
          <w:color w:val="010000"/>
          <w:sz w:val="20"/>
        </w:rPr>
        <w:t>SmartInvest</w:t>
      </w:r>
      <w:proofErr w:type="spellEnd"/>
      <w:r w:rsidRPr="00FD5090">
        <w:rPr>
          <w:rFonts w:ascii="Arial" w:hAnsi="Arial" w:cs="Arial"/>
          <w:color w:val="010000"/>
          <w:sz w:val="20"/>
        </w:rPr>
        <w:t xml:space="preserve"> Securities Joint Stock Company announced Resolution </w:t>
      </w:r>
      <w:r w:rsidR="008C6572" w:rsidRPr="00FD5090">
        <w:rPr>
          <w:rFonts w:ascii="Arial" w:hAnsi="Arial" w:cs="Arial"/>
          <w:color w:val="010000"/>
          <w:sz w:val="20"/>
        </w:rPr>
        <w:t xml:space="preserve">No. </w:t>
      </w:r>
      <w:r w:rsidRPr="00FD5090">
        <w:rPr>
          <w:rFonts w:ascii="Arial" w:hAnsi="Arial" w:cs="Arial"/>
          <w:color w:val="010000"/>
          <w:sz w:val="20"/>
        </w:rPr>
        <w:t>18/2024/AAS/NQ-HDQT as follows:</w:t>
      </w:r>
    </w:p>
    <w:p w:rsidR="00633FD8" w:rsidRPr="00FD5090" w:rsidRDefault="00FD5090" w:rsidP="00394A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D5090">
        <w:rPr>
          <w:rFonts w:ascii="Arial" w:hAnsi="Arial" w:cs="Arial"/>
          <w:color w:val="010000"/>
          <w:sz w:val="20"/>
        </w:rPr>
        <w:t>‎‎Article 1. Approve the authorization to attend the meeting and vote o</w:t>
      </w:r>
      <w:r w:rsidR="008C6572" w:rsidRPr="00FD5090">
        <w:rPr>
          <w:rFonts w:ascii="Arial" w:hAnsi="Arial" w:cs="Arial"/>
          <w:color w:val="010000"/>
          <w:sz w:val="20"/>
        </w:rPr>
        <w:t xml:space="preserve">f Ms. Ngo Thi Thuy </w:t>
      </w:r>
      <w:proofErr w:type="spellStart"/>
      <w:r w:rsidR="008C6572" w:rsidRPr="00FD5090">
        <w:rPr>
          <w:rFonts w:ascii="Arial" w:hAnsi="Arial" w:cs="Arial"/>
          <w:color w:val="010000"/>
          <w:sz w:val="20"/>
        </w:rPr>
        <w:t>Linh</w:t>
      </w:r>
      <w:proofErr w:type="spellEnd"/>
      <w:r w:rsidR="008C6572" w:rsidRPr="00FD5090">
        <w:rPr>
          <w:rFonts w:ascii="Arial" w:hAnsi="Arial" w:cs="Arial"/>
          <w:color w:val="010000"/>
          <w:sz w:val="20"/>
        </w:rPr>
        <w:t xml:space="preserve"> at the M</w:t>
      </w:r>
      <w:r w:rsidRPr="00FD5090">
        <w:rPr>
          <w:rFonts w:ascii="Arial" w:hAnsi="Arial" w:cs="Arial"/>
          <w:color w:val="010000"/>
          <w:sz w:val="20"/>
        </w:rPr>
        <w:t xml:space="preserve">eeting of the Board of Directors of the </w:t>
      </w:r>
      <w:r w:rsidR="008C6572" w:rsidRPr="00FD5090">
        <w:rPr>
          <w:rFonts w:ascii="Arial" w:hAnsi="Arial" w:cs="Arial"/>
          <w:color w:val="010000"/>
          <w:sz w:val="20"/>
        </w:rPr>
        <w:t>C</w:t>
      </w:r>
      <w:r w:rsidRPr="00FD5090">
        <w:rPr>
          <w:rFonts w:ascii="Arial" w:hAnsi="Arial" w:cs="Arial"/>
          <w:color w:val="010000"/>
          <w:sz w:val="20"/>
        </w:rPr>
        <w:t>ompany on the plan to implement the Plan on share issuance for dividend payment for existing shareholders. Specifically:</w:t>
      </w:r>
    </w:p>
    <w:p w:rsidR="00633FD8" w:rsidRPr="00FD5090" w:rsidRDefault="00FD5090" w:rsidP="00394A57">
      <w:pPr>
        <w:numPr>
          <w:ilvl w:val="0"/>
          <w:numId w:val="1"/>
        </w:numPr>
        <w:pBdr>
          <w:top w:val="nil"/>
          <w:left w:val="nil"/>
          <w:bottom w:val="nil"/>
          <w:right w:val="nil"/>
          <w:between w:val="nil"/>
        </w:pBdr>
        <w:tabs>
          <w:tab w:val="left" w:pos="432"/>
          <w:tab w:val="left" w:pos="1602"/>
        </w:tabs>
        <w:spacing w:after="120" w:line="360" w:lineRule="auto"/>
        <w:jc w:val="both"/>
        <w:rPr>
          <w:rFonts w:ascii="Arial" w:eastAsia="Arial" w:hAnsi="Arial" w:cs="Arial"/>
          <w:color w:val="010000"/>
          <w:sz w:val="20"/>
          <w:szCs w:val="20"/>
        </w:rPr>
      </w:pPr>
      <w:r w:rsidRPr="00FD5090">
        <w:rPr>
          <w:rFonts w:ascii="Arial" w:hAnsi="Arial" w:cs="Arial"/>
          <w:color w:val="010000"/>
          <w:sz w:val="20"/>
        </w:rPr>
        <w:t xml:space="preserve">Authorizing party: Ms. Ngo Thi Thuy </w:t>
      </w:r>
      <w:proofErr w:type="spellStart"/>
      <w:r w:rsidRPr="00FD5090">
        <w:rPr>
          <w:rFonts w:ascii="Arial" w:hAnsi="Arial" w:cs="Arial"/>
          <w:color w:val="010000"/>
          <w:sz w:val="20"/>
        </w:rPr>
        <w:t>Linh</w:t>
      </w:r>
      <w:proofErr w:type="spellEnd"/>
      <w:r w:rsidRPr="00FD5090">
        <w:rPr>
          <w:rFonts w:ascii="Arial" w:hAnsi="Arial" w:cs="Arial"/>
          <w:color w:val="010000"/>
          <w:sz w:val="20"/>
        </w:rPr>
        <w:t xml:space="preserve"> - the Chair of the Board of Directors of the Company;</w:t>
      </w:r>
    </w:p>
    <w:p w:rsidR="00633FD8" w:rsidRPr="00FD5090" w:rsidRDefault="00FD5090" w:rsidP="00394A57">
      <w:pPr>
        <w:numPr>
          <w:ilvl w:val="0"/>
          <w:numId w:val="1"/>
        </w:numPr>
        <w:pBdr>
          <w:top w:val="nil"/>
          <w:left w:val="nil"/>
          <w:bottom w:val="nil"/>
          <w:right w:val="nil"/>
          <w:between w:val="nil"/>
        </w:pBdr>
        <w:tabs>
          <w:tab w:val="left" w:pos="432"/>
          <w:tab w:val="left" w:pos="1602"/>
        </w:tabs>
        <w:spacing w:after="120" w:line="360" w:lineRule="auto"/>
        <w:jc w:val="both"/>
        <w:rPr>
          <w:rFonts w:ascii="Arial" w:eastAsia="Arial" w:hAnsi="Arial" w:cs="Arial"/>
          <w:color w:val="010000"/>
          <w:sz w:val="20"/>
          <w:szCs w:val="20"/>
        </w:rPr>
      </w:pPr>
      <w:r w:rsidRPr="00FD5090">
        <w:rPr>
          <w:rFonts w:ascii="Arial" w:hAnsi="Arial" w:cs="Arial"/>
          <w:color w:val="010000"/>
          <w:sz w:val="20"/>
        </w:rPr>
        <w:t xml:space="preserve">Authorized party: Mr. Tran Minh Tuan - the Vice Chair of the Board of Directors; </w:t>
      </w:r>
    </w:p>
    <w:p w:rsidR="00633FD8" w:rsidRPr="00FD5090" w:rsidRDefault="00FD5090" w:rsidP="00394A57">
      <w:pPr>
        <w:numPr>
          <w:ilvl w:val="0"/>
          <w:numId w:val="1"/>
        </w:numPr>
        <w:pBdr>
          <w:top w:val="nil"/>
          <w:left w:val="nil"/>
          <w:bottom w:val="nil"/>
          <w:right w:val="nil"/>
          <w:between w:val="nil"/>
        </w:pBdr>
        <w:tabs>
          <w:tab w:val="left" w:pos="432"/>
          <w:tab w:val="left" w:pos="1602"/>
        </w:tabs>
        <w:spacing w:after="120" w:line="360" w:lineRule="auto"/>
        <w:jc w:val="both"/>
        <w:rPr>
          <w:rFonts w:ascii="Arial" w:eastAsia="Arial" w:hAnsi="Arial" w:cs="Arial"/>
          <w:color w:val="010000"/>
          <w:sz w:val="20"/>
          <w:szCs w:val="20"/>
        </w:rPr>
      </w:pPr>
      <w:r w:rsidRPr="00FD5090">
        <w:rPr>
          <w:rFonts w:ascii="Arial" w:hAnsi="Arial" w:cs="Arial"/>
          <w:color w:val="010000"/>
          <w:sz w:val="20"/>
        </w:rPr>
        <w:t xml:space="preserve">Content of authorization: Mr. Tran Minh Tuan - Member of the Board of Directors has full authority to represent Ms. Ngo Thi Thuy </w:t>
      </w:r>
      <w:proofErr w:type="spellStart"/>
      <w:r w:rsidRPr="00FD5090">
        <w:rPr>
          <w:rFonts w:ascii="Arial" w:hAnsi="Arial" w:cs="Arial"/>
          <w:color w:val="010000"/>
          <w:sz w:val="20"/>
        </w:rPr>
        <w:t>Linh</w:t>
      </w:r>
      <w:proofErr w:type="spellEnd"/>
      <w:r w:rsidRPr="00FD5090">
        <w:rPr>
          <w:rFonts w:ascii="Arial" w:hAnsi="Arial" w:cs="Arial"/>
          <w:color w:val="010000"/>
          <w:sz w:val="20"/>
        </w:rPr>
        <w:t xml:space="preserve"> - the Chair of the Bo</w:t>
      </w:r>
      <w:r w:rsidR="008C6572" w:rsidRPr="00FD5090">
        <w:rPr>
          <w:rFonts w:ascii="Arial" w:hAnsi="Arial" w:cs="Arial"/>
          <w:color w:val="010000"/>
          <w:sz w:val="20"/>
        </w:rPr>
        <w:t>ard of Directors to attend the M</w:t>
      </w:r>
      <w:r w:rsidRPr="00FD5090">
        <w:rPr>
          <w:rFonts w:ascii="Arial" w:hAnsi="Arial" w:cs="Arial"/>
          <w:color w:val="010000"/>
          <w:sz w:val="20"/>
        </w:rPr>
        <w:t>ee</w:t>
      </w:r>
      <w:r w:rsidR="008C6572" w:rsidRPr="00FD5090">
        <w:rPr>
          <w:rFonts w:ascii="Arial" w:hAnsi="Arial" w:cs="Arial"/>
          <w:color w:val="010000"/>
          <w:sz w:val="20"/>
        </w:rPr>
        <w:t>ting and vote on issues at the M</w:t>
      </w:r>
      <w:r w:rsidRPr="00FD5090">
        <w:rPr>
          <w:rFonts w:ascii="Arial" w:hAnsi="Arial" w:cs="Arial"/>
          <w:color w:val="010000"/>
          <w:sz w:val="20"/>
        </w:rPr>
        <w:t xml:space="preserve">eeting of the Board of Directors of </w:t>
      </w:r>
      <w:proofErr w:type="spellStart"/>
      <w:r w:rsidRPr="00FD5090">
        <w:rPr>
          <w:rFonts w:ascii="Arial" w:hAnsi="Arial" w:cs="Arial"/>
          <w:color w:val="010000"/>
          <w:sz w:val="20"/>
        </w:rPr>
        <w:t>SmartInvest</w:t>
      </w:r>
      <w:proofErr w:type="spellEnd"/>
      <w:r w:rsidRPr="00FD5090">
        <w:rPr>
          <w:rFonts w:ascii="Arial" w:hAnsi="Arial" w:cs="Arial"/>
          <w:color w:val="010000"/>
          <w:sz w:val="20"/>
        </w:rPr>
        <w:t xml:space="preserve"> Securities Joint Stock Company on the plan to implement the Plan on share issuance to pay dividends for existing shareholders according to Annual General Mandate 2024 </w:t>
      </w:r>
      <w:r w:rsidR="008C6572" w:rsidRPr="00FD5090">
        <w:rPr>
          <w:rFonts w:ascii="Arial" w:hAnsi="Arial" w:cs="Arial"/>
          <w:color w:val="010000"/>
          <w:sz w:val="20"/>
        </w:rPr>
        <w:t xml:space="preserve">No. </w:t>
      </w:r>
      <w:r w:rsidRPr="00FD5090">
        <w:rPr>
          <w:rFonts w:ascii="Arial" w:hAnsi="Arial" w:cs="Arial"/>
          <w:color w:val="010000"/>
          <w:sz w:val="20"/>
        </w:rPr>
        <w:t>01/2024/AAS/NQ-DHDCD dated March 25, 2024.</w:t>
      </w:r>
    </w:p>
    <w:p w:rsidR="00633FD8" w:rsidRPr="00FD5090" w:rsidRDefault="00FD5090" w:rsidP="00394A57">
      <w:pPr>
        <w:numPr>
          <w:ilvl w:val="0"/>
          <w:numId w:val="1"/>
        </w:numPr>
        <w:pBdr>
          <w:top w:val="nil"/>
          <w:left w:val="nil"/>
          <w:bottom w:val="nil"/>
          <w:right w:val="nil"/>
          <w:between w:val="nil"/>
        </w:pBdr>
        <w:tabs>
          <w:tab w:val="left" w:pos="432"/>
          <w:tab w:val="left" w:pos="1602"/>
        </w:tabs>
        <w:spacing w:after="120" w:line="360" w:lineRule="auto"/>
        <w:jc w:val="both"/>
        <w:rPr>
          <w:rFonts w:ascii="Arial" w:eastAsia="Arial" w:hAnsi="Arial" w:cs="Arial"/>
          <w:color w:val="010000"/>
          <w:sz w:val="20"/>
          <w:szCs w:val="20"/>
        </w:rPr>
      </w:pPr>
      <w:r w:rsidRPr="00FD5090">
        <w:rPr>
          <w:rFonts w:ascii="Arial" w:hAnsi="Arial" w:cs="Arial"/>
          <w:color w:val="010000"/>
          <w:sz w:val="20"/>
        </w:rPr>
        <w:t xml:space="preserve">Authorization period: From the time the Board of Directors meeting takes place until the completion of the meeting of the Board of Directors on the plan to implement the Plan on share issuance to pay dividends for existing shareholders according to Annual General Mandate 2024 </w:t>
      </w:r>
      <w:r w:rsidR="008C6572" w:rsidRPr="00FD5090">
        <w:rPr>
          <w:rFonts w:ascii="Arial" w:hAnsi="Arial" w:cs="Arial"/>
          <w:color w:val="010000"/>
          <w:sz w:val="20"/>
        </w:rPr>
        <w:t xml:space="preserve">No. </w:t>
      </w:r>
      <w:r w:rsidRPr="00FD5090">
        <w:rPr>
          <w:rFonts w:ascii="Arial" w:hAnsi="Arial" w:cs="Arial"/>
          <w:color w:val="010000"/>
          <w:sz w:val="20"/>
        </w:rPr>
        <w:t>01/2024/AAS/NQ-DHDCD dated March 25, 2024.</w:t>
      </w:r>
    </w:p>
    <w:p w:rsidR="00633FD8" w:rsidRPr="00FD5090" w:rsidRDefault="00FD5090" w:rsidP="00394A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D5090">
        <w:rPr>
          <w:rFonts w:ascii="Arial" w:hAnsi="Arial" w:cs="Arial"/>
          <w:color w:val="010000"/>
          <w:sz w:val="20"/>
        </w:rPr>
        <w:t xml:space="preserve">‎‎Article 2. Approve on implementing the plan on share issuance to pay dividends for existing shareholders according to Annual General Mandate 2024 </w:t>
      </w:r>
      <w:r w:rsidR="008C6572" w:rsidRPr="00FD5090">
        <w:rPr>
          <w:rFonts w:ascii="Arial" w:hAnsi="Arial" w:cs="Arial"/>
          <w:color w:val="010000"/>
          <w:sz w:val="20"/>
        </w:rPr>
        <w:t xml:space="preserve">No. </w:t>
      </w:r>
      <w:r w:rsidRPr="00FD5090">
        <w:rPr>
          <w:rFonts w:ascii="Arial" w:hAnsi="Arial" w:cs="Arial"/>
          <w:color w:val="010000"/>
          <w:sz w:val="20"/>
        </w:rPr>
        <w:t>01/2024/AAS/NQ-DHDCD dated March 25, 2024</w:t>
      </w:r>
      <w:r w:rsidR="00EC5D38">
        <w:rPr>
          <w:rFonts w:ascii="Arial" w:hAnsi="Arial" w:cs="Arial"/>
          <w:color w:val="010000"/>
          <w:sz w:val="20"/>
        </w:rPr>
        <w:t>,</w:t>
      </w:r>
      <w:r w:rsidRPr="00FD5090">
        <w:rPr>
          <w:rFonts w:ascii="Arial" w:hAnsi="Arial" w:cs="Arial"/>
          <w:color w:val="010000"/>
          <w:sz w:val="20"/>
        </w:rPr>
        <w:t xml:space="preserve"> of </w:t>
      </w:r>
      <w:proofErr w:type="spellStart"/>
      <w:r w:rsidRPr="00FD5090">
        <w:rPr>
          <w:rFonts w:ascii="Arial" w:hAnsi="Arial" w:cs="Arial"/>
          <w:color w:val="010000"/>
          <w:sz w:val="20"/>
        </w:rPr>
        <w:t>SmartInvest</w:t>
      </w:r>
      <w:proofErr w:type="spellEnd"/>
      <w:r w:rsidRPr="00FD5090">
        <w:rPr>
          <w:rFonts w:ascii="Arial" w:hAnsi="Arial" w:cs="Arial"/>
          <w:color w:val="010000"/>
          <w:sz w:val="20"/>
        </w:rPr>
        <w:t xml:space="preserve"> Securities Joint Stock Company, specifically as follows:</w:t>
      </w:r>
    </w:p>
    <w:tbl>
      <w:tblPr>
        <w:tblStyle w:val="a"/>
        <w:tblW w:w="5000" w:type="pct"/>
        <w:tblBorders>
          <w:top w:val="nil"/>
          <w:left w:val="nil"/>
          <w:bottom w:val="nil"/>
          <w:right w:val="nil"/>
          <w:insideH w:val="nil"/>
          <w:insideV w:val="nil"/>
        </w:tblBorders>
        <w:tblLook w:val="0400" w:firstRow="0" w:lastRow="0" w:firstColumn="0" w:lastColumn="0" w:noHBand="0" w:noVBand="1"/>
      </w:tblPr>
      <w:tblGrid>
        <w:gridCol w:w="4514"/>
        <w:gridCol w:w="4515"/>
      </w:tblGrid>
      <w:tr w:rsidR="00633FD8" w:rsidRPr="00FD5090" w:rsidTr="008C6572">
        <w:tc>
          <w:tcPr>
            <w:tcW w:w="2500" w:type="pct"/>
            <w:shd w:val="clear" w:color="auto" w:fill="auto"/>
            <w:vAlign w:val="center"/>
          </w:tcPr>
          <w:p w:rsidR="00633FD8" w:rsidRPr="00FD5090" w:rsidRDefault="00FD5090" w:rsidP="00394A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D5090">
              <w:rPr>
                <w:rFonts w:ascii="Arial" w:hAnsi="Arial" w:cs="Arial"/>
                <w:color w:val="010000"/>
                <w:sz w:val="20"/>
              </w:rPr>
              <w:t>Share name:</w:t>
            </w:r>
          </w:p>
        </w:tc>
        <w:tc>
          <w:tcPr>
            <w:tcW w:w="2500" w:type="pct"/>
            <w:shd w:val="clear" w:color="auto" w:fill="auto"/>
            <w:vAlign w:val="center"/>
          </w:tcPr>
          <w:p w:rsidR="00633FD8" w:rsidRPr="00FD5090" w:rsidRDefault="00FD5090" w:rsidP="00394A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D5090">
              <w:rPr>
                <w:rFonts w:ascii="Arial" w:hAnsi="Arial" w:cs="Arial"/>
                <w:color w:val="010000"/>
                <w:sz w:val="20"/>
              </w:rPr>
              <w:t xml:space="preserve">Shares of </w:t>
            </w:r>
            <w:proofErr w:type="spellStart"/>
            <w:r w:rsidRPr="00FD5090">
              <w:rPr>
                <w:rFonts w:ascii="Arial" w:hAnsi="Arial" w:cs="Arial"/>
                <w:color w:val="010000"/>
                <w:sz w:val="20"/>
              </w:rPr>
              <w:t>SmartInvest</w:t>
            </w:r>
            <w:proofErr w:type="spellEnd"/>
            <w:r w:rsidRPr="00FD5090">
              <w:rPr>
                <w:rFonts w:ascii="Arial" w:hAnsi="Arial" w:cs="Arial"/>
                <w:color w:val="010000"/>
                <w:sz w:val="20"/>
              </w:rPr>
              <w:t xml:space="preserve"> Securities Joint Stock Company</w:t>
            </w:r>
          </w:p>
        </w:tc>
      </w:tr>
      <w:tr w:rsidR="00633FD8" w:rsidRPr="00FD5090" w:rsidTr="008C6572">
        <w:tc>
          <w:tcPr>
            <w:tcW w:w="2500" w:type="pct"/>
            <w:shd w:val="clear" w:color="auto" w:fill="auto"/>
            <w:vAlign w:val="center"/>
          </w:tcPr>
          <w:p w:rsidR="00633FD8" w:rsidRPr="00FD5090" w:rsidRDefault="00FD5090" w:rsidP="00394A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D5090">
              <w:rPr>
                <w:rFonts w:ascii="Arial" w:hAnsi="Arial" w:cs="Arial"/>
                <w:color w:val="010000"/>
                <w:sz w:val="20"/>
              </w:rPr>
              <w:t>Share type:</w:t>
            </w:r>
          </w:p>
        </w:tc>
        <w:tc>
          <w:tcPr>
            <w:tcW w:w="2500" w:type="pct"/>
            <w:shd w:val="clear" w:color="auto" w:fill="auto"/>
            <w:vAlign w:val="center"/>
          </w:tcPr>
          <w:p w:rsidR="00633FD8" w:rsidRPr="00FD5090" w:rsidRDefault="00FD5090" w:rsidP="00394A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D5090">
              <w:rPr>
                <w:rFonts w:ascii="Arial" w:hAnsi="Arial" w:cs="Arial"/>
                <w:color w:val="010000"/>
                <w:sz w:val="20"/>
              </w:rPr>
              <w:t>Common share</w:t>
            </w:r>
            <w:r w:rsidR="008C6572" w:rsidRPr="00FD5090">
              <w:rPr>
                <w:rFonts w:ascii="Arial" w:hAnsi="Arial" w:cs="Arial"/>
                <w:color w:val="010000"/>
                <w:sz w:val="20"/>
              </w:rPr>
              <w:t>s</w:t>
            </w:r>
          </w:p>
        </w:tc>
      </w:tr>
      <w:tr w:rsidR="00633FD8" w:rsidRPr="00FD5090" w:rsidTr="008C6572">
        <w:tc>
          <w:tcPr>
            <w:tcW w:w="2500" w:type="pct"/>
            <w:shd w:val="clear" w:color="auto" w:fill="auto"/>
            <w:vAlign w:val="center"/>
          </w:tcPr>
          <w:p w:rsidR="00633FD8" w:rsidRPr="00FD5090" w:rsidRDefault="00FD5090" w:rsidP="00394A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D5090">
              <w:rPr>
                <w:rFonts w:ascii="Arial" w:hAnsi="Arial" w:cs="Arial"/>
                <w:color w:val="010000"/>
                <w:sz w:val="20"/>
              </w:rPr>
              <w:t>Par value:</w:t>
            </w:r>
          </w:p>
        </w:tc>
        <w:tc>
          <w:tcPr>
            <w:tcW w:w="2500" w:type="pct"/>
            <w:shd w:val="clear" w:color="auto" w:fill="auto"/>
            <w:vAlign w:val="center"/>
          </w:tcPr>
          <w:p w:rsidR="00633FD8" w:rsidRPr="00FD5090" w:rsidRDefault="00FD5090" w:rsidP="00394A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D5090">
              <w:rPr>
                <w:rFonts w:ascii="Arial" w:hAnsi="Arial" w:cs="Arial"/>
                <w:color w:val="010000"/>
                <w:sz w:val="20"/>
              </w:rPr>
              <w:t>VND10</w:t>
            </w:r>
            <w:proofErr w:type="gramStart"/>
            <w:r w:rsidRPr="00FD5090">
              <w:rPr>
                <w:rFonts w:ascii="Arial" w:hAnsi="Arial" w:cs="Arial"/>
                <w:color w:val="010000"/>
                <w:sz w:val="20"/>
              </w:rPr>
              <w:t>,000</w:t>
            </w:r>
            <w:proofErr w:type="gramEnd"/>
            <w:r w:rsidRPr="00FD5090">
              <w:rPr>
                <w:rFonts w:ascii="Arial" w:hAnsi="Arial" w:cs="Arial"/>
                <w:color w:val="010000"/>
                <w:sz w:val="20"/>
              </w:rPr>
              <w:t>/share.</w:t>
            </w:r>
          </w:p>
        </w:tc>
      </w:tr>
      <w:tr w:rsidR="00633FD8" w:rsidRPr="00FD5090" w:rsidTr="008C6572">
        <w:tc>
          <w:tcPr>
            <w:tcW w:w="2500" w:type="pct"/>
            <w:shd w:val="clear" w:color="auto" w:fill="auto"/>
            <w:vAlign w:val="center"/>
          </w:tcPr>
          <w:p w:rsidR="00633FD8" w:rsidRPr="00FD5090" w:rsidRDefault="00FD5090" w:rsidP="00394A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D5090">
              <w:rPr>
                <w:rFonts w:ascii="Arial" w:hAnsi="Arial" w:cs="Arial"/>
                <w:color w:val="010000"/>
                <w:sz w:val="20"/>
              </w:rPr>
              <w:t>Number of issued shares:</w:t>
            </w:r>
          </w:p>
          <w:p w:rsidR="00633FD8" w:rsidRPr="00FD5090" w:rsidRDefault="00FD5090" w:rsidP="00394A57">
            <w:pPr>
              <w:numPr>
                <w:ilvl w:val="0"/>
                <w:numId w:val="1"/>
              </w:numPr>
              <w:pBdr>
                <w:top w:val="nil"/>
                <w:left w:val="nil"/>
                <w:bottom w:val="nil"/>
                <w:right w:val="nil"/>
                <w:between w:val="nil"/>
              </w:pBdr>
              <w:tabs>
                <w:tab w:val="left" w:pos="164"/>
              </w:tabs>
              <w:spacing w:after="120" w:line="360" w:lineRule="auto"/>
              <w:jc w:val="both"/>
              <w:rPr>
                <w:rFonts w:ascii="Arial" w:eastAsia="Arial" w:hAnsi="Arial" w:cs="Arial"/>
                <w:color w:val="010000"/>
                <w:sz w:val="20"/>
                <w:szCs w:val="20"/>
              </w:rPr>
            </w:pPr>
            <w:r w:rsidRPr="00FD5090">
              <w:rPr>
                <w:rFonts w:ascii="Arial" w:hAnsi="Arial" w:cs="Arial"/>
                <w:color w:val="010000"/>
                <w:sz w:val="20"/>
              </w:rPr>
              <w:t>Number of treasury shares</w:t>
            </w:r>
          </w:p>
          <w:p w:rsidR="00633FD8" w:rsidRPr="00FD5090" w:rsidRDefault="00FD5090" w:rsidP="00394A57">
            <w:pPr>
              <w:numPr>
                <w:ilvl w:val="0"/>
                <w:numId w:val="1"/>
              </w:numPr>
              <w:pBdr>
                <w:top w:val="nil"/>
                <w:left w:val="nil"/>
                <w:bottom w:val="nil"/>
                <w:right w:val="nil"/>
                <w:between w:val="nil"/>
              </w:pBdr>
              <w:tabs>
                <w:tab w:val="left" w:pos="164"/>
              </w:tabs>
              <w:spacing w:after="120" w:line="360" w:lineRule="auto"/>
              <w:jc w:val="both"/>
              <w:rPr>
                <w:rFonts w:ascii="Arial" w:eastAsia="Arial" w:hAnsi="Arial" w:cs="Arial"/>
                <w:color w:val="010000"/>
                <w:sz w:val="20"/>
                <w:szCs w:val="20"/>
              </w:rPr>
            </w:pPr>
            <w:r w:rsidRPr="00FD5090">
              <w:rPr>
                <w:rFonts w:ascii="Arial" w:hAnsi="Arial" w:cs="Arial"/>
                <w:color w:val="010000"/>
                <w:sz w:val="20"/>
              </w:rPr>
              <w:t>Number of outstanding shares</w:t>
            </w:r>
          </w:p>
        </w:tc>
        <w:tc>
          <w:tcPr>
            <w:tcW w:w="2500" w:type="pct"/>
            <w:shd w:val="clear" w:color="auto" w:fill="auto"/>
            <w:vAlign w:val="center"/>
          </w:tcPr>
          <w:p w:rsidR="00633FD8" w:rsidRPr="00FD5090" w:rsidRDefault="00FD5090" w:rsidP="00394A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D5090">
              <w:rPr>
                <w:rFonts w:ascii="Arial" w:hAnsi="Arial" w:cs="Arial"/>
                <w:color w:val="010000"/>
                <w:sz w:val="20"/>
              </w:rPr>
              <w:t>229,999,521 shares.</w:t>
            </w:r>
          </w:p>
          <w:p w:rsidR="00633FD8" w:rsidRPr="00FD5090" w:rsidRDefault="00FD5090" w:rsidP="00394A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D5090">
              <w:rPr>
                <w:rFonts w:ascii="Arial" w:hAnsi="Arial" w:cs="Arial"/>
                <w:color w:val="010000"/>
                <w:sz w:val="20"/>
              </w:rPr>
              <w:t>0 shares</w:t>
            </w:r>
          </w:p>
          <w:p w:rsidR="00633FD8" w:rsidRPr="00FD5090" w:rsidRDefault="00FD5090" w:rsidP="00394A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D5090">
              <w:rPr>
                <w:rFonts w:ascii="Arial" w:hAnsi="Arial" w:cs="Arial"/>
                <w:color w:val="010000"/>
                <w:sz w:val="20"/>
              </w:rPr>
              <w:t>229,999,521 shares</w:t>
            </w:r>
          </w:p>
        </w:tc>
      </w:tr>
      <w:tr w:rsidR="00633FD8" w:rsidRPr="00FD5090" w:rsidTr="008C6572">
        <w:tc>
          <w:tcPr>
            <w:tcW w:w="2500" w:type="pct"/>
            <w:shd w:val="clear" w:color="auto" w:fill="auto"/>
            <w:vAlign w:val="center"/>
          </w:tcPr>
          <w:p w:rsidR="00633FD8" w:rsidRPr="00FD5090" w:rsidRDefault="00FD5090" w:rsidP="00394A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D5090">
              <w:rPr>
                <w:rFonts w:ascii="Arial" w:hAnsi="Arial" w:cs="Arial"/>
                <w:color w:val="010000"/>
                <w:sz w:val="20"/>
              </w:rPr>
              <w:t>Expected number of shares to be issued:</w:t>
            </w:r>
          </w:p>
        </w:tc>
        <w:tc>
          <w:tcPr>
            <w:tcW w:w="2500" w:type="pct"/>
            <w:shd w:val="clear" w:color="auto" w:fill="auto"/>
            <w:vAlign w:val="center"/>
          </w:tcPr>
          <w:p w:rsidR="00633FD8" w:rsidRPr="00FD5090" w:rsidRDefault="00FD5090" w:rsidP="00394A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D5090">
              <w:rPr>
                <w:rFonts w:ascii="Arial" w:hAnsi="Arial" w:cs="Arial"/>
                <w:color w:val="010000"/>
                <w:sz w:val="20"/>
              </w:rPr>
              <w:t>9,199,980 shares</w:t>
            </w:r>
          </w:p>
        </w:tc>
      </w:tr>
      <w:tr w:rsidR="00633FD8" w:rsidRPr="00FD5090" w:rsidTr="008C6572">
        <w:tc>
          <w:tcPr>
            <w:tcW w:w="2500" w:type="pct"/>
            <w:shd w:val="clear" w:color="auto" w:fill="auto"/>
            <w:vAlign w:val="center"/>
          </w:tcPr>
          <w:p w:rsidR="00633FD8" w:rsidRPr="00FD5090" w:rsidRDefault="00FD5090" w:rsidP="00394A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D5090">
              <w:rPr>
                <w:rFonts w:ascii="Arial" w:hAnsi="Arial" w:cs="Arial"/>
                <w:color w:val="010000"/>
                <w:sz w:val="20"/>
              </w:rPr>
              <w:t>Total expected issued value (at par value)</w:t>
            </w:r>
            <w:r w:rsidR="008C6572" w:rsidRPr="00FD5090">
              <w:rPr>
                <w:rFonts w:ascii="Arial" w:hAnsi="Arial" w:cs="Arial"/>
                <w:color w:val="010000"/>
                <w:sz w:val="20"/>
              </w:rPr>
              <w:t>:</w:t>
            </w:r>
          </w:p>
        </w:tc>
        <w:tc>
          <w:tcPr>
            <w:tcW w:w="2500" w:type="pct"/>
            <w:shd w:val="clear" w:color="auto" w:fill="auto"/>
            <w:vAlign w:val="center"/>
          </w:tcPr>
          <w:p w:rsidR="00633FD8" w:rsidRPr="00FD5090" w:rsidRDefault="00FD5090" w:rsidP="00394A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D5090">
              <w:rPr>
                <w:rFonts w:ascii="Arial" w:hAnsi="Arial" w:cs="Arial"/>
                <w:color w:val="010000"/>
                <w:sz w:val="20"/>
              </w:rPr>
              <w:t>VND91,999,800,000</w:t>
            </w:r>
          </w:p>
        </w:tc>
      </w:tr>
      <w:tr w:rsidR="00633FD8" w:rsidRPr="00FD5090" w:rsidTr="008C6572">
        <w:tc>
          <w:tcPr>
            <w:tcW w:w="2500" w:type="pct"/>
            <w:shd w:val="clear" w:color="auto" w:fill="auto"/>
            <w:vAlign w:val="center"/>
          </w:tcPr>
          <w:p w:rsidR="00633FD8" w:rsidRPr="00FD5090" w:rsidRDefault="00FD5090" w:rsidP="00394A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D5090">
              <w:rPr>
                <w:rFonts w:ascii="Arial" w:hAnsi="Arial" w:cs="Arial"/>
                <w:color w:val="010000"/>
                <w:sz w:val="20"/>
              </w:rPr>
              <w:t>Eligible buyers:</w:t>
            </w:r>
          </w:p>
        </w:tc>
        <w:tc>
          <w:tcPr>
            <w:tcW w:w="2500" w:type="pct"/>
            <w:shd w:val="clear" w:color="auto" w:fill="auto"/>
            <w:vAlign w:val="center"/>
          </w:tcPr>
          <w:p w:rsidR="00633FD8" w:rsidRPr="00FD5090" w:rsidRDefault="00FD5090" w:rsidP="00394A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D5090">
              <w:rPr>
                <w:rFonts w:ascii="Arial" w:hAnsi="Arial" w:cs="Arial"/>
                <w:color w:val="010000"/>
                <w:sz w:val="20"/>
              </w:rPr>
              <w:t>Existing shareholders on the list of shareholders at the record date for the list of shareholders to exercise rights to be entitled to dividends by shares provided by the Vietnam Securities Depository and Clearing Corporation.</w:t>
            </w:r>
          </w:p>
        </w:tc>
      </w:tr>
      <w:tr w:rsidR="00633FD8" w:rsidRPr="00FD5090" w:rsidTr="008C6572">
        <w:tc>
          <w:tcPr>
            <w:tcW w:w="2500" w:type="pct"/>
            <w:shd w:val="clear" w:color="auto" w:fill="auto"/>
            <w:vAlign w:val="center"/>
          </w:tcPr>
          <w:p w:rsidR="00633FD8" w:rsidRPr="00FD5090" w:rsidRDefault="00FD5090" w:rsidP="00394A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D5090">
              <w:rPr>
                <w:rFonts w:ascii="Arial" w:hAnsi="Arial" w:cs="Arial"/>
                <w:color w:val="010000"/>
                <w:sz w:val="20"/>
              </w:rPr>
              <w:lastRenderedPageBreak/>
              <w:t>Issuance method:</w:t>
            </w:r>
          </w:p>
        </w:tc>
        <w:tc>
          <w:tcPr>
            <w:tcW w:w="2500" w:type="pct"/>
            <w:shd w:val="clear" w:color="auto" w:fill="auto"/>
            <w:vAlign w:val="center"/>
          </w:tcPr>
          <w:p w:rsidR="00633FD8" w:rsidRPr="00FD5090" w:rsidRDefault="00FD5090" w:rsidP="00394A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D5090">
              <w:rPr>
                <w:rFonts w:ascii="Arial" w:hAnsi="Arial" w:cs="Arial"/>
                <w:color w:val="010000"/>
                <w:sz w:val="20"/>
              </w:rPr>
              <w:t>Dividends will be distributed according to the method of exercising the rights.</w:t>
            </w:r>
          </w:p>
        </w:tc>
      </w:tr>
      <w:tr w:rsidR="00633FD8" w:rsidRPr="00FD5090" w:rsidTr="008C6572">
        <w:tc>
          <w:tcPr>
            <w:tcW w:w="2500" w:type="pct"/>
            <w:shd w:val="clear" w:color="auto" w:fill="auto"/>
            <w:vAlign w:val="center"/>
          </w:tcPr>
          <w:p w:rsidR="00633FD8" w:rsidRPr="00FD5090" w:rsidRDefault="00FD5090" w:rsidP="00394A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D5090">
              <w:rPr>
                <w:rFonts w:ascii="Arial" w:hAnsi="Arial" w:cs="Arial"/>
                <w:color w:val="010000"/>
                <w:sz w:val="20"/>
              </w:rPr>
              <w:t>Capital source for implementation</w:t>
            </w:r>
            <w:r w:rsidR="008C6572" w:rsidRPr="00FD5090">
              <w:rPr>
                <w:rFonts w:ascii="Arial" w:hAnsi="Arial" w:cs="Arial"/>
                <w:color w:val="010000"/>
                <w:sz w:val="20"/>
              </w:rPr>
              <w:t>:</w:t>
            </w:r>
          </w:p>
        </w:tc>
        <w:tc>
          <w:tcPr>
            <w:tcW w:w="2500" w:type="pct"/>
            <w:shd w:val="clear" w:color="auto" w:fill="auto"/>
            <w:vAlign w:val="center"/>
          </w:tcPr>
          <w:p w:rsidR="00633FD8" w:rsidRPr="00FD5090" w:rsidRDefault="00FD5090" w:rsidP="00394A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D5090">
              <w:rPr>
                <w:rFonts w:ascii="Arial" w:hAnsi="Arial" w:cs="Arial"/>
                <w:color w:val="010000"/>
                <w:sz w:val="20"/>
              </w:rPr>
              <w:t>From accumulated undistributed profit as of December 31, 2023</w:t>
            </w:r>
            <w:r w:rsidR="00EC5D38">
              <w:rPr>
                <w:rFonts w:ascii="Arial" w:hAnsi="Arial" w:cs="Arial"/>
                <w:color w:val="010000"/>
                <w:sz w:val="20"/>
              </w:rPr>
              <w:t>,</w:t>
            </w:r>
            <w:bookmarkStart w:id="0" w:name="_GoBack"/>
            <w:bookmarkEnd w:id="0"/>
            <w:r w:rsidRPr="00FD5090">
              <w:rPr>
                <w:rFonts w:ascii="Arial" w:hAnsi="Arial" w:cs="Arial"/>
                <w:color w:val="010000"/>
                <w:sz w:val="20"/>
              </w:rPr>
              <w:t xml:space="preserve"> according to the Audited Financial Statements 2023 the Company, specifically:</w:t>
            </w:r>
          </w:p>
          <w:p w:rsidR="00633FD8" w:rsidRPr="00FD5090" w:rsidRDefault="00FD5090" w:rsidP="00394A57">
            <w:pPr>
              <w:numPr>
                <w:ilvl w:val="0"/>
                <w:numId w:val="1"/>
              </w:numPr>
              <w:pBdr>
                <w:top w:val="nil"/>
                <w:left w:val="nil"/>
                <w:bottom w:val="nil"/>
                <w:right w:val="nil"/>
                <w:between w:val="nil"/>
              </w:pBdr>
              <w:tabs>
                <w:tab w:val="left" w:pos="212"/>
                <w:tab w:val="left" w:pos="432"/>
              </w:tabs>
              <w:spacing w:after="120" w:line="360" w:lineRule="auto"/>
              <w:jc w:val="both"/>
              <w:rPr>
                <w:rFonts w:ascii="Arial" w:eastAsia="Arial" w:hAnsi="Arial" w:cs="Arial"/>
                <w:color w:val="010000"/>
                <w:sz w:val="20"/>
                <w:szCs w:val="20"/>
              </w:rPr>
            </w:pPr>
            <w:r w:rsidRPr="00FD5090">
              <w:rPr>
                <w:rFonts w:ascii="Arial" w:hAnsi="Arial" w:cs="Arial"/>
                <w:color w:val="010000"/>
                <w:sz w:val="20"/>
              </w:rPr>
              <w:t>Undistributed profit after tax in the Audited Financial Statements 2023: VND115</w:t>
            </w:r>
            <w:proofErr w:type="gramStart"/>
            <w:r w:rsidRPr="00FD5090">
              <w:rPr>
                <w:rFonts w:ascii="Arial" w:hAnsi="Arial" w:cs="Arial"/>
                <w:color w:val="010000"/>
                <w:sz w:val="20"/>
              </w:rPr>
              <w:t>,538,775,541</w:t>
            </w:r>
            <w:proofErr w:type="gramEnd"/>
            <w:r w:rsidRPr="00FD5090">
              <w:rPr>
                <w:rFonts w:ascii="Arial" w:hAnsi="Arial" w:cs="Arial"/>
                <w:color w:val="010000"/>
                <w:sz w:val="20"/>
              </w:rPr>
              <w:t>. (*)</w:t>
            </w:r>
          </w:p>
          <w:p w:rsidR="00633FD8" w:rsidRPr="00FD5090" w:rsidRDefault="00FD5090" w:rsidP="00394A57">
            <w:pPr>
              <w:numPr>
                <w:ilvl w:val="0"/>
                <w:numId w:val="1"/>
              </w:numPr>
              <w:pBdr>
                <w:top w:val="nil"/>
                <w:left w:val="nil"/>
                <w:bottom w:val="nil"/>
                <w:right w:val="nil"/>
                <w:between w:val="nil"/>
              </w:pBdr>
              <w:tabs>
                <w:tab w:val="left" w:pos="212"/>
                <w:tab w:val="left" w:pos="432"/>
              </w:tabs>
              <w:spacing w:after="120" w:line="360" w:lineRule="auto"/>
              <w:jc w:val="both"/>
              <w:rPr>
                <w:rFonts w:ascii="Arial" w:eastAsia="Arial" w:hAnsi="Arial" w:cs="Arial"/>
                <w:color w:val="010000"/>
                <w:sz w:val="20"/>
                <w:szCs w:val="20"/>
              </w:rPr>
            </w:pPr>
            <w:r w:rsidRPr="00FD5090">
              <w:rPr>
                <w:rFonts w:ascii="Arial" w:hAnsi="Arial" w:cs="Arial"/>
                <w:color w:val="010000"/>
                <w:sz w:val="20"/>
              </w:rPr>
              <w:t>Profit used for dividend payment by shares at a rate of 4% according to the plan approved by the Annual General Meeting of Shareholders 2024 on March 25, 2024: VND91,999,800,000.(**)</w:t>
            </w:r>
          </w:p>
          <w:p w:rsidR="00633FD8" w:rsidRPr="00FD5090" w:rsidRDefault="00FD5090" w:rsidP="00394A57">
            <w:pPr>
              <w:numPr>
                <w:ilvl w:val="0"/>
                <w:numId w:val="1"/>
              </w:numPr>
              <w:pBdr>
                <w:top w:val="nil"/>
                <w:left w:val="nil"/>
                <w:bottom w:val="nil"/>
                <w:right w:val="nil"/>
                <w:between w:val="nil"/>
              </w:pBdr>
              <w:tabs>
                <w:tab w:val="left" w:pos="212"/>
                <w:tab w:val="left" w:pos="432"/>
              </w:tabs>
              <w:spacing w:after="120" w:line="360" w:lineRule="auto"/>
              <w:jc w:val="both"/>
              <w:rPr>
                <w:rFonts w:ascii="Arial" w:eastAsia="Arial" w:hAnsi="Arial" w:cs="Arial"/>
                <w:color w:val="010000"/>
                <w:sz w:val="20"/>
                <w:szCs w:val="20"/>
              </w:rPr>
            </w:pPr>
            <w:r w:rsidRPr="00FD5090">
              <w:rPr>
                <w:rFonts w:ascii="Arial" w:hAnsi="Arial" w:cs="Arial"/>
                <w:color w:val="010000"/>
                <w:sz w:val="20"/>
              </w:rPr>
              <w:t>Remaining undistributed profit after tax (after deducting Item (**): VND23</w:t>
            </w:r>
            <w:proofErr w:type="gramStart"/>
            <w:r w:rsidRPr="00FD5090">
              <w:rPr>
                <w:rFonts w:ascii="Arial" w:hAnsi="Arial" w:cs="Arial"/>
                <w:color w:val="010000"/>
                <w:sz w:val="20"/>
              </w:rPr>
              <w:t>,538,975,541</w:t>
            </w:r>
            <w:proofErr w:type="gramEnd"/>
            <w:r w:rsidRPr="00FD5090">
              <w:rPr>
                <w:rFonts w:ascii="Arial" w:hAnsi="Arial" w:cs="Arial"/>
                <w:color w:val="010000"/>
                <w:sz w:val="20"/>
              </w:rPr>
              <w:t>.</w:t>
            </w:r>
          </w:p>
        </w:tc>
      </w:tr>
      <w:tr w:rsidR="00633FD8" w:rsidRPr="00FD5090" w:rsidTr="008C6572">
        <w:tc>
          <w:tcPr>
            <w:tcW w:w="2500" w:type="pct"/>
            <w:shd w:val="clear" w:color="auto" w:fill="auto"/>
            <w:vAlign w:val="center"/>
          </w:tcPr>
          <w:p w:rsidR="00633FD8" w:rsidRPr="00FD5090" w:rsidRDefault="00FD5090" w:rsidP="00394A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D5090">
              <w:rPr>
                <w:rFonts w:ascii="Arial" w:hAnsi="Arial" w:cs="Arial"/>
                <w:color w:val="010000"/>
                <w:sz w:val="20"/>
              </w:rPr>
              <w:t>Right exercise rate:</w:t>
            </w:r>
          </w:p>
        </w:tc>
        <w:tc>
          <w:tcPr>
            <w:tcW w:w="2500" w:type="pct"/>
            <w:shd w:val="clear" w:color="auto" w:fill="auto"/>
            <w:vAlign w:val="center"/>
          </w:tcPr>
          <w:p w:rsidR="00633FD8" w:rsidRPr="00FD5090" w:rsidRDefault="00FD5090" w:rsidP="00394A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D5090">
              <w:rPr>
                <w:rFonts w:ascii="Arial" w:hAnsi="Arial" w:cs="Arial"/>
                <w:color w:val="010000"/>
                <w:sz w:val="20"/>
              </w:rPr>
              <w:t>4% of the number of outstanding shares at the record date for the list of shareholders entitled to rights, equivalent to the right exercise rate of 25:10 (at the record date for the list of shareholders entitled to rights, shareholders receive 01 additional issued shares for every 25 shares they own.)</w:t>
            </w:r>
          </w:p>
        </w:tc>
      </w:tr>
      <w:tr w:rsidR="00633FD8" w:rsidRPr="00FD5090" w:rsidTr="008C6572">
        <w:tc>
          <w:tcPr>
            <w:tcW w:w="2500" w:type="pct"/>
            <w:shd w:val="clear" w:color="auto" w:fill="auto"/>
            <w:vAlign w:val="center"/>
          </w:tcPr>
          <w:p w:rsidR="00633FD8" w:rsidRPr="00FD5090" w:rsidRDefault="00FD5090" w:rsidP="00394A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D5090">
              <w:rPr>
                <w:rFonts w:ascii="Arial" w:hAnsi="Arial" w:cs="Arial"/>
                <w:color w:val="010000"/>
                <w:sz w:val="20"/>
              </w:rPr>
              <w:t>Principles of rounding and the Plan on handling incurred fractional shares:</w:t>
            </w:r>
          </w:p>
        </w:tc>
        <w:tc>
          <w:tcPr>
            <w:tcW w:w="2500" w:type="pct"/>
            <w:shd w:val="clear" w:color="auto" w:fill="auto"/>
            <w:vAlign w:val="center"/>
          </w:tcPr>
          <w:p w:rsidR="00633FD8" w:rsidRPr="00FD5090" w:rsidRDefault="00FD5090" w:rsidP="00394A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D5090">
              <w:rPr>
                <w:rFonts w:ascii="Arial" w:hAnsi="Arial" w:cs="Arial"/>
                <w:color w:val="010000"/>
                <w:sz w:val="20"/>
              </w:rPr>
              <w:t>After multiplying by the issue rate, the number of issued shares will be rounded to the nearest unit, the decimal part (if any) will be canceled.</w:t>
            </w:r>
          </w:p>
          <w:p w:rsidR="00633FD8" w:rsidRPr="00FD5090" w:rsidRDefault="00FD5090" w:rsidP="00394A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D5090">
              <w:rPr>
                <w:rFonts w:ascii="Arial" w:hAnsi="Arial" w:cs="Arial"/>
                <w:color w:val="010000"/>
                <w:sz w:val="20"/>
              </w:rPr>
              <w:t>For example: Shareholder A owns 1,255 shares, the number of shares received is temporarily calculated as 1,255 * 0.04 = 50.2 shares. Based on the above rounding principle, the actual number of shares received by shareholder A is 50 shares, the fractional shares (0.2 shares) will be canceled.</w:t>
            </w:r>
          </w:p>
        </w:tc>
      </w:tr>
      <w:tr w:rsidR="00633FD8" w:rsidRPr="00FD5090" w:rsidTr="008C6572">
        <w:tc>
          <w:tcPr>
            <w:tcW w:w="2500" w:type="pct"/>
            <w:shd w:val="clear" w:color="auto" w:fill="auto"/>
            <w:vAlign w:val="center"/>
          </w:tcPr>
          <w:p w:rsidR="00633FD8" w:rsidRPr="00FD5090" w:rsidRDefault="00FD5090" w:rsidP="00394A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D5090">
              <w:rPr>
                <w:rFonts w:ascii="Arial" w:hAnsi="Arial" w:cs="Arial"/>
                <w:color w:val="010000"/>
                <w:sz w:val="20"/>
              </w:rPr>
              <w:t>Transfer restrictions:</w:t>
            </w:r>
          </w:p>
        </w:tc>
        <w:tc>
          <w:tcPr>
            <w:tcW w:w="2500" w:type="pct"/>
            <w:shd w:val="clear" w:color="auto" w:fill="auto"/>
            <w:vAlign w:val="center"/>
          </w:tcPr>
          <w:p w:rsidR="00633FD8" w:rsidRPr="00FD5090" w:rsidRDefault="00FD5090" w:rsidP="00394A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D5090">
              <w:rPr>
                <w:rFonts w:ascii="Arial" w:hAnsi="Arial" w:cs="Arial"/>
                <w:color w:val="010000"/>
                <w:sz w:val="20"/>
              </w:rPr>
              <w:t>Additional shares issued to existing shareholders are not restricted from transfer.</w:t>
            </w:r>
          </w:p>
        </w:tc>
      </w:tr>
      <w:tr w:rsidR="00633FD8" w:rsidRPr="00FD5090" w:rsidTr="008C6572">
        <w:tc>
          <w:tcPr>
            <w:tcW w:w="2500" w:type="pct"/>
            <w:shd w:val="clear" w:color="auto" w:fill="auto"/>
            <w:vAlign w:val="center"/>
          </w:tcPr>
          <w:p w:rsidR="00633FD8" w:rsidRPr="00FD5090" w:rsidRDefault="00FD5090" w:rsidP="00394A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D5090">
              <w:rPr>
                <w:rFonts w:ascii="Arial" w:hAnsi="Arial" w:cs="Arial"/>
                <w:color w:val="010000"/>
                <w:sz w:val="20"/>
              </w:rPr>
              <w:t>Issue time:</w:t>
            </w:r>
          </w:p>
        </w:tc>
        <w:tc>
          <w:tcPr>
            <w:tcW w:w="2500" w:type="pct"/>
            <w:shd w:val="clear" w:color="auto" w:fill="auto"/>
            <w:vAlign w:val="center"/>
          </w:tcPr>
          <w:p w:rsidR="00633FD8" w:rsidRPr="00FD5090" w:rsidRDefault="00FD5090" w:rsidP="00394A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D5090">
              <w:rPr>
                <w:rFonts w:ascii="Arial" w:hAnsi="Arial" w:cs="Arial"/>
                <w:color w:val="010000"/>
                <w:sz w:val="20"/>
              </w:rPr>
              <w:t xml:space="preserve">Expected in Q4/2024, after receiving notice from </w:t>
            </w:r>
            <w:r w:rsidRPr="00FD5090">
              <w:rPr>
                <w:rFonts w:ascii="Arial" w:hAnsi="Arial" w:cs="Arial"/>
                <w:color w:val="010000"/>
                <w:sz w:val="20"/>
              </w:rPr>
              <w:lastRenderedPageBreak/>
              <w:t>the State Securities Commission.</w:t>
            </w:r>
          </w:p>
        </w:tc>
      </w:tr>
      <w:tr w:rsidR="00633FD8" w:rsidRPr="00FD5090" w:rsidTr="008C6572">
        <w:tc>
          <w:tcPr>
            <w:tcW w:w="2500" w:type="pct"/>
            <w:shd w:val="clear" w:color="auto" w:fill="auto"/>
            <w:vAlign w:val="center"/>
          </w:tcPr>
          <w:p w:rsidR="00633FD8" w:rsidRPr="00FD5090" w:rsidRDefault="00FD5090" w:rsidP="00394A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D5090">
              <w:rPr>
                <w:rFonts w:ascii="Arial" w:hAnsi="Arial" w:cs="Arial"/>
                <w:color w:val="010000"/>
                <w:sz w:val="20"/>
              </w:rPr>
              <w:lastRenderedPageBreak/>
              <w:t>Registration and listing for additional issued shares:</w:t>
            </w:r>
          </w:p>
        </w:tc>
        <w:tc>
          <w:tcPr>
            <w:tcW w:w="2500" w:type="pct"/>
            <w:shd w:val="clear" w:color="auto" w:fill="auto"/>
            <w:vAlign w:val="center"/>
          </w:tcPr>
          <w:p w:rsidR="00633FD8" w:rsidRPr="00FD5090" w:rsidRDefault="00FD5090" w:rsidP="00394A57">
            <w:pPr>
              <w:pBdr>
                <w:top w:val="nil"/>
                <w:left w:val="nil"/>
                <w:bottom w:val="nil"/>
                <w:right w:val="nil"/>
                <w:between w:val="nil"/>
              </w:pBdr>
              <w:tabs>
                <w:tab w:val="left" w:pos="432"/>
                <w:tab w:val="left" w:pos="4563"/>
              </w:tabs>
              <w:spacing w:after="120" w:line="360" w:lineRule="auto"/>
              <w:jc w:val="both"/>
              <w:rPr>
                <w:rFonts w:ascii="Arial" w:eastAsia="Arial" w:hAnsi="Arial" w:cs="Arial"/>
                <w:color w:val="010000"/>
                <w:sz w:val="20"/>
                <w:szCs w:val="20"/>
              </w:rPr>
            </w:pPr>
            <w:r w:rsidRPr="00FD5090">
              <w:rPr>
                <w:rFonts w:ascii="Arial" w:hAnsi="Arial" w:cs="Arial"/>
                <w:color w:val="010000"/>
                <w:sz w:val="20"/>
              </w:rPr>
              <w:t>All actual number of shares successfully issued will be registered for additional securities depository at Vietnam Securities Depository and Clearing Corporation and registered for additional listing at the Hanoi Stock Exchange.</w:t>
            </w:r>
          </w:p>
        </w:tc>
      </w:tr>
    </w:tbl>
    <w:p w:rsidR="00633FD8" w:rsidRPr="00FD5090" w:rsidRDefault="00FD5090" w:rsidP="00394A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D5090">
        <w:rPr>
          <w:rFonts w:ascii="Arial" w:hAnsi="Arial" w:cs="Arial"/>
          <w:color w:val="010000"/>
          <w:sz w:val="20"/>
        </w:rPr>
        <w:t>Article 3: Approve on assigning and authorizing the Vice Chair of the Board of Directors of the Company.</w:t>
      </w:r>
    </w:p>
    <w:p w:rsidR="00633FD8" w:rsidRPr="00FD5090" w:rsidRDefault="00FD5090" w:rsidP="00394A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D5090">
        <w:rPr>
          <w:rFonts w:ascii="Arial" w:hAnsi="Arial" w:cs="Arial"/>
          <w:color w:val="010000"/>
          <w:sz w:val="20"/>
        </w:rPr>
        <w:t>The Board of Directors assigned and authorized Mr. Tran Minh Tuan - the Vice Chair of the Board of Directors to implement the following tasks:</w:t>
      </w:r>
    </w:p>
    <w:p w:rsidR="00633FD8" w:rsidRPr="00FD5090" w:rsidRDefault="00FD5090" w:rsidP="00394A57">
      <w:pPr>
        <w:numPr>
          <w:ilvl w:val="0"/>
          <w:numId w:val="1"/>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D5090">
        <w:rPr>
          <w:rFonts w:ascii="Arial" w:hAnsi="Arial" w:cs="Arial"/>
          <w:color w:val="010000"/>
          <w:sz w:val="20"/>
        </w:rPr>
        <w:t>Decide on specifically amending, supplementing, completing, and regulating the content of the above plan on share issuance and/or amend, and supplement the issuance plan when necessary to ensure a successful issuance;</w:t>
      </w:r>
    </w:p>
    <w:p w:rsidR="00633FD8" w:rsidRPr="00FD5090" w:rsidRDefault="00FD5090" w:rsidP="00394A57">
      <w:pPr>
        <w:numPr>
          <w:ilvl w:val="0"/>
          <w:numId w:val="1"/>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D5090">
        <w:rPr>
          <w:rFonts w:ascii="Arial" w:hAnsi="Arial" w:cs="Arial"/>
          <w:color w:val="010000"/>
          <w:sz w:val="20"/>
        </w:rPr>
        <w:t>Implement tasks/procedures related to the share issuance in accordance with the regulations of the Company's Charter and the provisions of law;</w:t>
      </w:r>
    </w:p>
    <w:p w:rsidR="00633FD8" w:rsidRPr="00FD5090" w:rsidRDefault="00FD5090" w:rsidP="00394A57">
      <w:pPr>
        <w:numPr>
          <w:ilvl w:val="0"/>
          <w:numId w:val="1"/>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D5090">
        <w:rPr>
          <w:rFonts w:ascii="Arial" w:hAnsi="Arial" w:cs="Arial"/>
          <w:color w:val="010000"/>
          <w:sz w:val="20"/>
        </w:rPr>
        <w:t>Implement necessary procedures related to changing the charter capital, the amendment/supplement of the Terms regulating charter capital in the Company’s Charter, amendment and supplement of the Business Registration Certificate of the Company after the completion of the share issuance;</w:t>
      </w:r>
    </w:p>
    <w:p w:rsidR="00633FD8" w:rsidRPr="00FD5090" w:rsidRDefault="00FD5090" w:rsidP="00394A57">
      <w:pPr>
        <w:numPr>
          <w:ilvl w:val="0"/>
          <w:numId w:val="1"/>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D5090">
        <w:rPr>
          <w:rFonts w:ascii="Arial" w:hAnsi="Arial" w:cs="Arial"/>
          <w:color w:val="010000"/>
          <w:sz w:val="20"/>
        </w:rPr>
        <w:t>Decide and implement other necessary issues related to the share issuance.</w:t>
      </w:r>
    </w:p>
    <w:p w:rsidR="00633FD8" w:rsidRPr="00FD5090" w:rsidRDefault="00FD5090" w:rsidP="00394A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D5090">
        <w:rPr>
          <w:rFonts w:ascii="Arial" w:hAnsi="Arial" w:cs="Arial"/>
          <w:color w:val="010000"/>
          <w:sz w:val="20"/>
        </w:rPr>
        <w:t>‎‎Article 4. This Resolution takes effect from the date of its signing. Members of the Board of Directors, the Board of Management of the Company, relevant departments, and individuals are responsible for implementing this Resolution.</w:t>
      </w:r>
    </w:p>
    <w:sectPr w:rsidR="00633FD8" w:rsidRPr="00FD5090" w:rsidSect="008C6572">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409BF"/>
    <w:multiLevelType w:val="multilevel"/>
    <w:tmpl w:val="511049D4"/>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FD8"/>
    <w:rsid w:val="00394A57"/>
    <w:rsid w:val="00633FD8"/>
    <w:rsid w:val="008C6572"/>
    <w:rsid w:val="00EC5D38"/>
    <w:rsid w:val="00FD5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A73220-BA76-4E66-A1A8-4335B822A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8"/>
      <w:szCs w:val="8"/>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9"/>
      <w:szCs w:val="19"/>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5">
    <w:name w:val="Body text (5)_"/>
    <w:basedOn w:val="DefaultParagraphFont"/>
    <w:link w:val="Bodytext50"/>
    <w:rPr>
      <w:b w:val="0"/>
      <w:bCs w:val="0"/>
      <w:i w:val="0"/>
      <w:iCs w:val="0"/>
      <w:smallCaps w:val="0"/>
      <w:strike w:val="0"/>
      <w:color w:val="E091A1"/>
      <w:sz w:val="18"/>
      <w:szCs w:val="18"/>
      <w:u w:val="single"/>
      <w:shd w:val="clear" w:color="auto" w:fill="auto"/>
    </w:rPr>
  </w:style>
  <w:style w:type="character" w:customStyle="1" w:styleId="Bodytext4">
    <w:name w:val="Body text (4)_"/>
    <w:basedOn w:val="DefaultParagraphFont"/>
    <w:link w:val="Bodytext40"/>
    <w:rPr>
      <w:rFonts w:ascii="Arial" w:eastAsia="Arial" w:hAnsi="Arial" w:cs="Arial"/>
      <w:b/>
      <w:bCs/>
      <w:i w:val="0"/>
      <w:iCs w:val="0"/>
      <w:smallCaps w:val="0"/>
      <w:strike w:val="0"/>
      <w:color w:val="E091A1"/>
      <w:w w:val="70"/>
      <w:sz w:val="22"/>
      <w:szCs w:val="22"/>
      <w:u w:val="none"/>
      <w:shd w:val="clear" w:color="auto" w:fill="auto"/>
    </w:rPr>
  </w:style>
  <w:style w:type="paragraph" w:customStyle="1" w:styleId="Bodytext20">
    <w:name w:val="Body text (2)"/>
    <w:basedOn w:val="Normal"/>
    <w:link w:val="Bodytext2"/>
    <w:pPr>
      <w:spacing w:line="252" w:lineRule="auto"/>
    </w:pPr>
    <w:rPr>
      <w:rFonts w:ascii="Arial" w:eastAsia="Arial" w:hAnsi="Arial" w:cs="Arial"/>
      <w:sz w:val="8"/>
      <w:szCs w:val="8"/>
    </w:rPr>
  </w:style>
  <w:style w:type="paragraph" w:customStyle="1" w:styleId="Bodytext30">
    <w:name w:val="Body text (3)"/>
    <w:basedOn w:val="Normal"/>
    <w:link w:val="Bodytext3"/>
    <w:pPr>
      <w:jc w:val="center"/>
    </w:pPr>
    <w:rPr>
      <w:rFonts w:ascii="Arial" w:eastAsia="Arial" w:hAnsi="Arial" w:cs="Arial"/>
      <w:sz w:val="19"/>
      <w:szCs w:val="19"/>
    </w:rPr>
  </w:style>
  <w:style w:type="paragraph" w:styleId="BodyText">
    <w:name w:val="Body Text"/>
    <w:basedOn w:val="Normal"/>
    <w:link w:val="BodyTextChar"/>
    <w:qFormat/>
    <w:pPr>
      <w:spacing w:line="317" w:lineRule="auto"/>
    </w:pPr>
    <w:rPr>
      <w:rFonts w:ascii="Times New Roman" w:eastAsia="Times New Roman" w:hAnsi="Times New Roman" w:cs="Times New Roman"/>
      <w:sz w:val="22"/>
      <w:szCs w:val="22"/>
    </w:rPr>
  </w:style>
  <w:style w:type="paragraph" w:customStyle="1" w:styleId="Bodytext50">
    <w:name w:val="Body text (5)"/>
    <w:basedOn w:val="Normal"/>
    <w:link w:val="Bodytext5"/>
    <w:pPr>
      <w:spacing w:line="293" w:lineRule="auto"/>
    </w:pPr>
    <w:rPr>
      <w:color w:val="E091A1"/>
      <w:sz w:val="18"/>
      <w:szCs w:val="18"/>
      <w:u w:val="single"/>
    </w:rPr>
  </w:style>
  <w:style w:type="paragraph" w:customStyle="1" w:styleId="Bodytext40">
    <w:name w:val="Body text (4)"/>
    <w:basedOn w:val="Normal"/>
    <w:link w:val="Bodytext4"/>
    <w:pPr>
      <w:ind w:left="6520"/>
    </w:pPr>
    <w:rPr>
      <w:rFonts w:ascii="Arial" w:eastAsia="Arial" w:hAnsi="Arial" w:cs="Arial"/>
      <w:b/>
      <w:bCs/>
      <w:color w:val="E091A1"/>
      <w:w w:val="70"/>
      <w:sz w:val="22"/>
      <w:szCs w:val="22"/>
    </w:rPr>
  </w:style>
  <w:style w:type="table" w:styleId="TableGrid">
    <w:name w:val="Table Grid"/>
    <w:basedOn w:val="TableNormal"/>
    <w:uiPriority w:val="39"/>
    <w:rsid w:val="007219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VsSIPC9tPThBra2T3XrZEyPfWg==">CgMxLjA4AHIhMVl0M1pROVNCWmF1SjB5QVpHZll2WkVkNFM3MV9yWnFw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839</Words>
  <Characters>4630</Characters>
  <Application>Microsoft Office Word</Application>
  <DocSecurity>0</DocSecurity>
  <Lines>112</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5</cp:revision>
  <dcterms:created xsi:type="dcterms:W3CDTF">2024-09-16T03:40:00Z</dcterms:created>
  <dcterms:modified xsi:type="dcterms:W3CDTF">2024-09-17T02:30:00Z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1bac0538f5f200bbc5a63b1cbeac77c3908d9db75bac24e4c7dd8626eab2ad5d</vt:lpwstr>
  </property>
</Properties>
</file>