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B6F66" w:rsidRPr="002A0ABF" w:rsidRDefault="002A0ABF" w:rsidP="00B9699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A0ABF">
        <w:rPr>
          <w:rFonts w:ascii="Arial" w:hAnsi="Arial" w:cs="Arial"/>
          <w:b/>
          <w:color w:val="010000"/>
          <w:sz w:val="20"/>
        </w:rPr>
        <w:t>SCI: Board Resolution</w:t>
      </w:r>
    </w:p>
    <w:p w14:paraId="00000002" w14:textId="293556B4" w:rsidR="00FB6F66" w:rsidRPr="002A0ABF" w:rsidRDefault="002A0ABF" w:rsidP="00B9699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>On September 12, 2024, SCI E&amp;C Joint Stock Company announced Resolution No. 13/2024/NQ-SCIEC-HDQT on the detailed implementation of</w:t>
      </w:r>
      <w:r w:rsidR="00B27231" w:rsidRPr="002A0ABF">
        <w:rPr>
          <w:rFonts w:ascii="Arial" w:hAnsi="Arial" w:cs="Arial"/>
          <w:color w:val="010000"/>
          <w:sz w:val="20"/>
        </w:rPr>
        <w:t xml:space="preserve"> the</w:t>
      </w:r>
      <w:r w:rsidRPr="002A0ABF">
        <w:rPr>
          <w:rFonts w:ascii="Arial" w:hAnsi="Arial" w:cs="Arial"/>
          <w:color w:val="010000"/>
          <w:sz w:val="20"/>
        </w:rPr>
        <w:t xml:space="preserve"> </w:t>
      </w:r>
      <w:r w:rsidR="00A20163" w:rsidRPr="002A0ABF">
        <w:rPr>
          <w:rFonts w:ascii="Arial" w:hAnsi="Arial" w:cs="Arial"/>
          <w:color w:val="010000"/>
          <w:sz w:val="20"/>
        </w:rPr>
        <w:t xml:space="preserve">plan on share issuance </w:t>
      </w:r>
      <w:r w:rsidRPr="002A0ABF">
        <w:rPr>
          <w:rFonts w:ascii="Arial" w:hAnsi="Arial" w:cs="Arial"/>
          <w:color w:val="010000"/>
          <w:sz w:val="20"/>
        </w:rPr>
        <w:t>to pay dividends according to the General Mandate 2024 as follows:</w:t>
      </w:r>
    </w:p>
    <w:p w14:paraId="00000003" w14:textId="2591BEEE" w:rsidR="00FB6F66" w:rsidRPr="002A0ABF" w:rsidRDefault="002A0ABF" w:rsidP="00B9699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 xml:space="preserve">‎‎Article 1. Approve the detailed implementation of </w:t>
      </w:r>
      <w:r w:rsidR="00B27231" w:rsidRPr="002A0ABF">
        <w:rPr>
          <w:rFonts w:ascii="Arial" w:hAnsi="Arial" w:cs="Arial"/>
          <w:color w:val="010000"/>
          <w:sz w:val="20"/>
        </w:rPr>
        <w:t xml:space="preserve">the plan on share issuance </w:t>
      </w:r>
      <w:r w:rsidRPr="002A0ABF">
        <w:rPr>
          <w:rFonts w:ascii="Arial" w:hAnsi="Arial" w:cs="Arial"/>
          <w:color w:val="010000"/>
          <w:sz w:val="20"/>
        </w:rPr>
        <w:t>to pay dividends according to the General Mandate 2024, details as follows:</w:t>
      </w:r>
    </w:p>
    <w:p w14:paraId="00000004" w14:textId="401319B1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Name of issued share: Share</w:t>
      </w:r>
      <w:r w:rsidR="00363422" w:rsidRPr="00B96994">
        <w:rPr>
          <w:rFonts w:ascii="Arial" w:hAnsi="Arial" w:cs="Arial"/>
          <w:color w:val="010000"/>
          <w:sz w:val="20"/>
        </w:rPr>
        <w:t>s</w:t>
      </w:r>
      <w:r w:rsidRPr="00B96994">
        <w:rPr>
          <w:rFonts w:ascii="Arial" w:hAnsi="Arial" w:cs="Arial"/>
          <w:color w:val="010000"/>
          <w:sz w:val="20"/>
        </w:rPr>
        <w:t xml:space="preserve"> of SCI E&amp;C Joint Stock Company</w:t>
      </w:r>
    </w:p>
    <w:p w14:paraId="00000005" w14:textId="0CBF25BE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Type of share</w:t>
      </w:r>
      <w:r w:rsidR="00363422" w:rsidRPr="00B96994">
        <w:rPr>
          <w:rFonts w:ascii="Arial" w:hAnsi="Arial" w:cs="Arial"/>
          <w:color w:val="010000"/>
          <w:sz w:val="20"/>
        </w:rPr>
        <w:t>s:</w:t>
      </w:r>
      <w:r w:rsidRPr="00B96994">
        <w:rPr>
          <w:rFonts w:ascii="Arial" w:hAnsi="Arial" w:cs="Arial"/>
          <w:color w:val="010000"/>
          <w:sz w:val="20"/>
        </w:rPr>
        <w:t xml:space="preserve"> Common share</w:t>
      </w:r>
      <w:r w:rsidR="00363422" w:rsidRPr="00B96994">
        <w:rPr>
          <w:rFonts w:ascii="Arial" w:hAnsi="Arial" w:cs="Arial"/>
          <w:color w:val="010000"/>
          <w:sz w:val="20"/>
        </w:rPr>
        <w:t>s</w:t>
      </w:r>
    </w:p>
    <w:p w14:paraId="00000006" w14:textId="77777777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Securities code: SCI</w:t>
      </w:r>
    </w:p>
    <w:p w14:paraId="00000007" w14:textId="77777777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Par value: VND10,000 per share</w:t>
      </w:r>
    </w:p>
    <w:p w14:paraId="00000008" w14:textId="77777777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Number of issued shares: 25,409,847 shares</w:t>
      </w:r>
    </w:p>
    <w:p w14:paraId="00000009" w14:textId="51F09E70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Number of treasury shares:</w:t>
      </w:r>
      <w:r w:rsidR="00A20163" w:rsidRPr="00B96994">
        <w:rPr>
          <w:rFonts w:ascii="Arial" w:hAnsi="Arial" w:cs="Arial"/>
          <w:color w:val="010000"/>
          <w:sz w:val="20"/>
        </w:rPr>
        <w:t xml:space="preserve"> </w:t>
      </w:r>
      <w:r w:rsidRPr="00B96994">
        <w:rPr>
          <w:rFonts w:ascii="Arial" w:hAnsi="Arial" w:cs="Arial"/>
          <w:color w:val="010000"/>
          <w:sz w:val="20"/>
        </w:rPr>
        <w:t>0 shares</w:t>
      </w:r>
    </w:p>
    <w:p w14:paraId="0000000A" w14:textId="77777777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Number of outstanding shares: 25,409,847 shares</w:t>
      </w:r>
    </w:p>
    <w:p w14:paraId="0000000B" w14:textId="77777777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Expected number of issued shares: 5,081,969 shares</w:t>
      </w:r>
    </w:p>
    <w:p w14:paraId="0000000C" w14:textId="77777777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Total value of shares expected to be issued based on the par value: VND50,819,690,000</w:t>
      </w:r>
    </w:p>
    <w:p w14:paraId="0000000D" w14:textId="06793FDA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Issuance rate (The expected number of shares to be issued/</w:t>
      </w:r>
      <w:r w:rsidR="00363422" w:rsidRPr="00B96994">
        <w:rPr>
          <w:rFonts w:ascii="Arial" w:hAnsi="Arial" w:cs="Arial"/>
          <w:color w:val="010000"/>
          <w:sz w:val="20"/>
        </w:rPr>
        <w:t>N</w:t>
      </w:r>
      <w:r w:rsidRPr="00B96994">
        <w:rPr>
          <w:rFonts w:ascii="Arial" w:hAnsi="Arial" w:cs="Arial"/>
          <w:color w:val="010000"/>
          <w:sz w:val="20"/>
        </w:rPr>
        <w:t>umber of outstanding shares)</w:t>
      </w:r>
      <w:r w:rsidR="00363422" w:rsidRPr="00B96994">
        <w:rPr>
          <w:rFonts w:ascii="Arial" w:hAnsi="Arial" w:cs="Arial"/>
          <w:color w:val="010000"/>
          <w:sz w:val="20"/>
        </w:rPr>
        <w:t>:</w:t>
      </w:r>
      <w:r w:rsidRPr="00B96994">
        <w:rPr>
          <w:rFonts w:ascii="Arial" w:hAnsi="Arial" w:cs="Arial"/>
          <w:color w:val="010000"/>
          <w:sz w:val="20"/>
        </w:rPr>
        <w:t xml:space="preserve"> 20%, corresponding to the rights exercise rate of 5:1 (On the record date for the list of shareholders to exercise rights to receive dividends by shares, shareholders owning 5 shares are entitled to receive a dividend of 01 newly issued share).</w:t>
      </w:r>
    </w:p>
    <w:p w14:paraId="0000000E" w14:textId="66E1665C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 xml:space="preserve">Issuance method: </w:t>
      </w:r>
      <w:r w:rsidR="00363422" w:rsidRPr="00B96994">
        <w:rPr>
          <w:rFonts w:ascii="Arial" w:hAnsi="Arial" w:cs="Arial"/>
          <w:color w:val="010000"/>
          <w:sz w:val="20"/>
        </w:rPr>
        <w:t>Share issuance to pay dividends</w:t>
      </w:r>
    </w:p>
    <w:p w14:paraId="0000000F" w14:textId="48D45D4B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 xml:space="preserve">Eligible buyers: Existing shareholders of SCI E&amp;C Joint Stock Company on the List of securities owners as of the record date to exercise the right to receive dividends </w:t>
      </w:r>
      <w:r w:rsidR="00A337E9" w:rsidRPr="00B96994">
        <w:rPr>
          <w:rFonts w:ascii="Arial" w:hAnsi="Arial" w:cs="Arial"/>
          <w:color w:val="010000"/>
          <w:sz w:val="20"/>
        </w:rPr>
        <w:t>by</w:t>
      </w:r>
      <w:r w:rsidRPr="00B96994">
        <w:rPr>
          <w:rFonts w:ascii="Arial" w:hAnsi="Arial" w:cs="Arial"/>
          <w:color w:val="010000"/>
          <w:sz w:val="20"/>
        </w:rPr>
        <w:t xml:space="preserve"> shares issued by the Vietnam Securities Depository and Clearing Corporation</w:t>
      </w:r>
      <w:r w:rsidR="00A337E9" w:rsidRPr="00B96994">
        <w:rPr>
          <w:rFonts w:ascii="Arial" w:hAnsi="Arial" w:cs="Arial"/>
          <w:color w:val="010000"/>
          <w:sz w:val="20"/>
        </w:rPr>
        <w:t>.</w:t>
      </w:r>
    </w:p>
    <w:p w14:paraId="00000010" w14:textId="282BA29C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3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Expected capital source for the issuance:</w:t>
      </w:r>
      <w:r w:rsidR="00F45A22" w:rsidRPr="00B96994">
        <w:rPr>
          <w:rFonts w:ascii="Arial" w:hAnsi="Arial" w:cs="Arial"/>
          <w:color w:val="010000"/>
          <w:sz w:val="20"/>
        </w:rPr>
        <w:t xml:space="preserve"> From Undistributed profit after t</w:t>
      </w:r>
      <w:r w:rsidRPr="00B96994">
        <w:rPr>
          <w:rFonts w:ascii="Arial" w:hAnsi="Arial" w:cs="Arial"/>
          <w:color w:val="010000"/>
          <w:sz w:val="20"/>
        </w:rPr>
        <w:t>ax on the Audited Financial Statements 2023 of SCI E&amp;C Joint Stock Company signed on February 26, 2024.</w:t>
      </w:r>
    </w:p>
    <w:p w14:paraId="00000011" w14:textId="40BE9A99" w:rsidR="00FB6F66" w:rsidRPr="00B96994" w:rsidRDefault="002A0ABF" w:rsidP="00B9699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994">
        <w:rPr>
          <w:rFonts w:ascii="Arial" w:hAnsi="Arial" w:cs="Arial"/>
          <w:color w:val="010000"/>
          <w:sz w:val="20"/>
        </w:rPr>
        <w:t>Expected issuance time:</w:t>
      </w:r>
      <w:r w:rsidR="00A337E9" w:rsidRPr="00B96994">
        <w:rPr>
          <w:rFonts w:ascii="Arial" w:hAnsi="Arial" w:cs="Arial"/>
          <w:color w:val="010000"/>
          <w:sz w:val="20"/>
        </w:rPr>
        <w:t xml:space="preserve"> </w:t>
      </w:r>
      <w:r w:rsidRPr="00B96994">
        <w:rPr>
          <w:rFonts w:ascii="Arial" w:hAnsi="Arial" w:cs="Arial"/>
          <w:color w:val="010000"/>
          <w:sz w:val="20"/>
        </w:rPr>
        <w:t xml:space="preserve">In Q2, Q3/2024 and the Board of Directors decides the specific time after receiving written </w:t>
      </w:r>
      <w:r w:rsidR="00A337E9" w:rsidRPr="00B96994">
        <w:rPr>
          <w:rFonts w:ascii="Arial" w:hAnsi="Arial" w:cs="Arial"/>
          <w:color w:val="010000"/>
          <w:sz w:val="20"/>
        </w:rPr>
        <w:t>N</w:t>
      </w:r>
      <w:r w:rsidRPr="00B96994">
        <w:rPr>
          <w:rFonts w:ascii="Arial" w:hAnsi="Arial" w:cs="Arial"/>
          <w:color w:val="010000"/>
          <w:sz w:val="20"/>
        </w:rPr>
        <w:t>otice from the State Securities Commission on receiving the complete</w:t>
      </w:r>
      <w:r w:rsidR="00A337E9" w:rsidRPr="00B96994">
        <w:rPr>
          <w:rFonts w:ascii="Arial" w:hAnsi="Arial" w:cs="Arial"/>
          <w:color w:val="010000"/>
          <w:sz w:val="20"/>
        </w:rPr>
        <w:t xml:space="preserve"> Report</w:t>
      </w:r>
      <w:r w:rsidRPr="00B96994">
        <w:rPr>
          <w:rFonts w:ascii="Arial" w:hAnsi="Arial" w:cs="Arial"/>
          <w:color w:val="010000"/>
          <w:sz w:val="20"/>
        </w:rPr>
        <w:t xml:space="preserve"> documents </w:t>
      </w:r>
      <w:r w:rsidR="00A337E9" w:rsidRPr="00B96994">
        <w:rPr>
          <w:rFonts w:ascii="Arial" w:hAnsi="Arial" w:cs="Arial"/>
          <w:color w:val="010000"/>
          <w:sz w:val="20"/>
        </w:rPr>
        <w:t>on</w:t>
      </w:r>
      <w:r w:rsidRPr="00B96994">
        <w:rPr>
          <w:rFonts w:ascii="Arial" w:hAnsi="Arial" w:cs="Arial"/>
          <w:color w:val="010000"/>
          <w:sz w:val="20"/>
        </w:rPr>
        <w:t xml:space="preserve"> share issuance </w:t>
      </w:r>
      <w:r w:rsidR="00A337E9" w:rsidRPr="00B96994">
        <w:rPr>
          <w:rFonts w:ascii="Arial" w:hAnsi="Arial" w:cs="Arial"/>
          <w:color w:val="010000"/>
          <w:sz w:val="20"/>
        </w:rPr>
        <w:t>to pay dividends</w:t>
      </w:r>
      <w:r w:rsidRPr="00B96994">
        <w:rPr>
          <w:rFonts w:ascii="Arial" w:hAnsi="Arial" w:cs="Arial"/>
          <w:color w:val="010000"/>
          <w:sz w:val="20"/>
        </w:rPr>
        <w:t xml:space="preserve"> of the C</w:t>
      </w:r>
      <w:bookmarkStart w:id="0" w:name="_GoBack"/>
      <w:bookmarkEnd w:id="0"/>
      <w:r w:rsidRPr="00B96994">
        <w:rPr>
          <w:rFonts w:ascii="Arial" w:hAnsi="Arial" w:cs="Arial"/>
          <w:color w:val="010000"/>
          <w:sz w:val="20"/>
        </w:rPr>
        <w:t>ompany.</w:t>
      </w:r>
    </w:p>
    <w:p w14:paraId="00000012" w14:textId="356FE674" w:rsidR="00FB6F66" w:rsidRPr="002A0ABF" w:rsidRDefault="002A0ABF" w:rsidP="00B9699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 xml:space="preserve">Rounding principles and plan </w:t>
      </w:r>
      <w:r w:rsidR="00F2725F" w:rsidRPr="002A0ABF">
        <w:rPr>
          <w:rFonts w:ascii="Arial" w:hAnsi="Arial" w:cs="Arial"/>
          <w:color w:val="010000"/>
          <w:sz w:val="20"/>
        </w:rPr>
        <w:t>on</w:t>
      </w:r>
      <w:r w:rsidRPr="002A0ABF">
        <w:rPr>
          <w:rFonts w:ascii="Arial" w:hAnsi="Arial" w:cs="Arial"/>
          <w:color w:val="010000"/>
          <w:sz w:val="20"/>
        </w:rPr>
        <w:t xml:space="preserve"> handling fractional shares</w:t>
      </w:r>
      <w:r w:rsidR="00A20163" w:rsidRPr="002A0ABF">
        <w:rPr>
          <w:rFonts w:ascii="Arial" w:hAnsi="Arial" w:cs="Arial"/>
          <w:color w:val="010000"/>
          <w:sz w:val="20"/>
        </w:rPr>
        <w:t>:</w:t>
      </w:r>
      <w:r w:rsidRPr="002A0ABF">
        <w:rPr>
          <w:rFonts w:ascii="Arial" w:hAnsi="Arial" w:cs="Arial"/>
          <w:color w:val="010000"/>
          <w:sz w:val="20"/>
        </w:rPr>
        <w:t xml:space="preserve"> The number of shares each shareholder receives when </w:t>
      </w:r>
      <w:r w:rsidR="00F2725F" w:rsidRPr="002A0ABF">
        <w:rPr>
          <w:rFonts w:ascii="Arial" w:hAnsi="Arial" w:cs="Arial"/>
          <w:color w:val="010000"/>
          <w:sz w:val="20"/>
        </w:rPr>
        <w:t xml:space="preserve">implementing the share issuance to pay dividends </w:t>
      </w:r>
      <w:r w:rsidRPr="002A0ABF">
        <w:rPr>
          <w:rFonts w:ascii="Arial" w:hAnsi="Arial" w:cs="Arial"/>
          <w:color w:val="010000"/>
          <w:sz w:val="20"/>
        </w:rPr>
        <w:t>will be rounded down to the nearest unit according to the rounding down principle</w:t>
      </w:r>
      <w:r w:rsidR="00F2725F" w:rsidRPr="002A0ABF">
        <w:rPr>
          <w:rFonts w:ascii="Arial" w:hAnsi="Arial" w:cs="Arial"/>
          <w:color w:val="010000"/>
          <w:sz w:val="20"/>
        </w:rPr>
        <w:t>. T</w:t>
      </w:r>
      <w:r w:rsidRPr="002A0ABF">
        <w:rPr>
          <w:rFonts w:ascii="Arial" w:hAnsi="Arial" w:cs="Arial"/>
          <w:color w:val="010000"/>
          <w:sz w:val="20"/>
        </w:rPr>
        <w:t xml:space="preserve">he </w:t>
      </w:r>
      <w:r w:rsidR="00F45A22" w:rsidRPr="002A0ABF">
        <w:rPr>
          <w:rFonts w:ascii="Arial" w:hAnsi="Arial" w:cs="Arial"/>
          <w:color w:val="010000"/>
          <w:sz w:val="20"/>
        </w:rPr>
        <w:t>fractional</w:t>
      </w:r>
      <w:r w:rsidRPr="002A0ABF">
        <w:rPr>
          <w:rFonts w:ascii="Arial" w:hAnsi="Arial" w:cs="Arial"/>
          <w:color w:val="010000"/>
          <w:sz w:val="20"/>
        </w:rPr>
        <w:t xml:space="preserve"> number of shares (decimal parts) (if any) will be canceled and not issued.</w:t>
      </w:r>
    </w:p>
    <w:p w14:paraId="00000013" w14:textId="2CA00360" w:rsidR="00FB6F66" w:rsidRPr="002A0ABF" w:rsidRDefault="002A0ABF" w:rsidP="00B9699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 xml:space="preserve">For example: </w:t>
      </w:r>
      <w:r w:rsidR="00F45A22" w:rsidRPr="002A0ABF">
        <w:rPr>
          <w:rFonts w:ascii="Arial" w:hAnsi="Arial" w:cs="Arial"/>
          <w:color w:val="010000"/>
          <w:sz w:val="20"/>
        </w:rPr>
        <w:t>On</w:t>
      </w:r>
      <w:r w:rsidRPr="002A0ABF">
        <w:rPr>
          <w:rFonts w:ascii="Arial" w:hAnsi="Arial" w:cs="Arial"/>
          <w:color w:val="010000"/>
          <w:sz w:val="20"/>
        </w:rPr>
        <w:t xml:space="preserve"> the record date </w:t>
      </w:r>
      <w:r w:rsidR="00E13C0E" w:rsidRPr="002A0ABF">
        <w:rPr>
          <w:rFonts w:ascii="Arial" w:hAnsi="Arial" w:cs="Arial"/>
          <w:color w:val="010000"/>
          <w:sz w:val="20"/>
        </w:rPr>
        <w:t>for</w:t>
      </w:r>
      <w:r w:rsidRPr="002A0ABF">
        <w:rPr>
          <w:rFonts w:ascii="Arial" w:hAnsi="Arial" w:cs="Arial"/>
          <w:color w:val="010000"/>
          <w:sz w:val="20"/>
        </w:rPr>
        <w:t xml:space="preserve"> the list of shareholders to exercise right</w:t>
      </w:r>
      <w:r w:rsidR="00E13C0E" w:rsidRPr="002A0ABF">
        <w:rPr>
          <w:rFonts w:ascii="Arial" w:hAnsi="Arial" w:cs="Arial"/>
          <w:color w:val="010000"/>
          <w:sz w:val="20"/>
        </w:rPr>
        <w:t>s</w:t>
      </w:r>
      <w:r w:rsidRPr="002A0ABF">
        <w:rPr>
          <w:rFonts w:ascii="Arial" w:hAnsi="Arial" w:cs="Arial"/>
          <w:color w:val="010000"/>
          <w:sz w:val="20"/>
        </w:rPr>
        <w:t xml:space="preserve"> to receive dividends</w:t>
      </w:r>
      <w:r w:rsidR="00E13C0E" w:rsidRPr="002A0ABF">
        <w:rPr>
          <w:rFonts w:ascii="Arial" w:hAnsi="Arial" w:cs="Arial"/>
          <w:color w:val="010000"/>
          <w:sz w:val="20"/>
        </w:rPr>
        <w:t xml:space="preserve"> by shares</w:t>
      </w:r>
      <w:r w:rsidRPr="002A0ABF">
        <w:rPr>
          <w:rFonts w:ascii="Arial" w:hAnsi="Arial" w:cs="Arial"/>
          <w:color w:val="010000"/>
          <w:sz w:val="20"/>
        </w:rPr>
        <w:t>, shareholder A owns 562 shares, then shareholder A will receive the corresponding number of newly issued shares: (562:</w:t>
      </w:r>
      <w:proofErr w:type="gramStart"/>
      <w:r w:rsidRPr="002A0ABF">
        <w:rPr>
          <w:rFonts w:ascii="Arial" w:hAnsi="Arial" w:cs="Arial"/>
          <w:color w:val="010000"/>
          <w:sz w:val="20"/>
        </w:rPr>
        <w:t>5)x</w:t>
      </w:r>
      <w:proofErr w:type="gramEnd"/>
      <w:r w:rsidRPr="002A0ABF">
        <w:rPr>
          <w:rFonts w:ascii="Arial" w:hAnsi="Arial" w:cs="Arial"/>
          <w:color w:val="010000"/>
          <w:sz w:val="20"/>
        </w:rPr>
        <w:t>1=112.4 shares, rounded down to: 112 share</w:t>
      </w:r>
      <w:r w:rsidR="00152167" w:rsidRPr="002A0ABF">
        <w:rPr>
          <w:rFonts w:ascii="Arial" w:hAnsi="Arial" w:cs="Arial"/>
          <w:color w:val="010000"/>
          <w:sz w:val="20"/>
        </w:rPr>
        <w:t>s</w:t>
      </w:r>
      <w:r w:rsidRPr="002A0ABF">
        <w:rPr>
          <w:rFonts w:ascii="Arial" w:hAnsi="Arial" w:cs="Arial"/>
          <w:color w:val="010000"/>
          <w:sz w:val="20"/>
        </w:rPr>
        <w:t>. The fractional shares of 0.4 shares will be canceled.</w:t>
      </w:r>
    </w:p>
    <w:p w14:paraId="00000014" w14:textId="66C5F10C" w:rsidR="00FB6F66" w:rsidRPr="002A0ABF" w:rsidRDefault="002A0ABF" w:rsidP="00B9699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 xml:space="preserve">Change of </w:t>
      </w:r>
      <w:r w:rsidR="00E13C0E" w:rsidRPr="002A0ABF">
        <w:rPr>
          <w:rFonts w:ascii="Arial" w:hAnsi="Arial" w:cs="Arial"/>
          <w:color w:val="010000"/>
          <w:sz w:val="20"/>
        </w:rPr>
        <w:t xml:space="preserve">the </w:t>
      </w:r>
      <w:r w:rsidRPr="002A0ABF">
        <w:rPr>
          <w:rFonts w:ascii="Arial" w:hAnsi="Arial" w:cs="Arial"/>
          <w:color w:val="010000"/>
          <w:sz w:val="20"/>
        </w:rPr>
        <w:t>Securities Registration Certificate and change of listing registration: The shares</w:t>
      </w:r>
      <w:r w:rsidR="00E13C0E" w:rsidRPr="002A0ABF">
        <w:rPr>
          <w:rFonts w:ascii="Arial" w:hAnsi="Arial" w:cs="Arial"/>
          <w:color w:val="010000"/>
          <w:sz w:val="20"/>
        </w:rPr>
        <w:t xml:space="preserve"> of the share issuance of additional shares</w:t>
      </w:r>
      <w:r w:rsidRPr="002A0ABF">
        <w:rPr>
          <w:rFonts w:ascii="Arial" w:hAnsi="Arial" w:cs="Arial"/>
          <w:color w:val="010000"/>
          <w:sz w:val="20"/>
        </w:rPr>
        <w:t xml:space="preserve"> will </w:t>
      </w:r>
      <w:r w:rsidR="00F45A22" w:rsidRPr="002A0ABF">
        <w:rPr>
          <w:rFonts w:ascii="Arial" w:hAnsi="Arial" w:cs="Arial"/>
          <w:color w:val="010000"/>
          <w:sz w:val="20"/>
        </w:rPr>
        <w:t>undergo</w:t>
      </w:r>
      <w:r w:rsidRPr="002A0ABF">
        <w:rPr>
          <w:rFonts w:ascii="Arial" w:hAnsi="Arial" w:cs="Arial"/>
          <w:color w:val="010000"/>
          <w:sz w:val="20"/>
        </w:rPr>
        <w:t xml:space="preserve"> procedures to change the Securities Registration </w:t>
      </w:r>
      <w:r w:rsidRPr="002A0ABF">
        <w:rPr>
          <w:rFonts w:ascii="Arial" w:hAnsi="Arial" w:cs="Arial"/>
          <w:color w:val="010000"/>
          <w:sz w:val="20"/>
        </w:rPr>
        <w:lastRenderedPageBreak/>
        <w:t>Certificate at the Vietnam Securities Depository and Clearing Corporation and register for a change in listing for all shares issued under the above plan at the Hanoi Stock Exchange.</w:t>
      </w:r>
    </w:p>
    <w:p w14:paraId="00000015" w14:textId="12227B39" w:rsidR="00FB6F66" w:rsidRPr="002A0ABF" w:rsidRDefault="002A0ABF" w:rsidP="00B9699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 xml:space="preserve">‎‎Article 2. </w:t>
      </w:r>
      <w:r w:rsidR="00F45A22" w:rsidRPr="002A0ABF">
        <w:rPr>
          <w:rFonts w:ascii="Arial" w:hAnsi="Arial" w:cs="Arial"/>
          <w:color w:val="010000"/>
          <w:sz w:val="20"/>
        </w:rPr>
        <w:t>Effectiveness</w:t>
      </w:r>
      <w:r w:rsidRPr="002A0ABF">
        <w:rPr>
          <w:rFonts w:ascii="Arial" w:hAnsi="Arial" w:cs="Arial"/>
          <w:color w:val="010000"/>
          <w:sz w:val="20"/>
        </w:rPr>
        <w:t xml:space="preserve"> and</w:t>
      </w:r>
      <w:r w:rsidR="00F45A22" w:rsidRPr="002A0ABF">
        <w:rPr>
          <w:rFonts w:ascii="Arial" w:hAnsi="Arial" w:cs="Arial"/>
          <w:color w:val="010000"/>
          <w:sz w:val="20"/>
        </w:rPr>
        <w:t xml:space="preserve"> organization and</w:t>
      </w:r>
      <w:r w:rsidRPr="002A0ABF">
        <w:rPr>
          <w:rFonts w:ascii="Arial" w:hAnsi="Arial" w:cs="Arial"/>
          <w:color w:val="010000"/>
          <w:sz w:val="20"/>
        </w:rPr>
        <w:t xml:space="preserve"> implementation:</w:t>
      </w:r>
    </w:p>
    <w:p w14:paraId="00000016" w14:textId="77777777" w:rsidR="00FB6F66" w:rsidRPr="002A0ABF" w:rsidRDefault="002A0ABF" w:rsidP="00B96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17" w14:textId="6AF5245C" w:rsidR="00FB6F66" w:rsidRPr="002A0ABF" w:rsidRDefault="002A0ABF" w:rsidP="00B96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 xml:space="preserve">The Board of Directors authorized the Chair of the Board of Directors and the Manager to direct and assign relevant departments and individuals to </w:t>
      </w:r>
      <w:r w:rsidR="00E13C0E" w:rsidRPr="002A0ABF">
        <w:rPr>
          <w:rFonts w:ascii="Arial" w:hAnsi="Arial" w:cs="Arial"/>
          <w:color w:val="010000"/>
          <w:sz w:val="20"/>
        </w:rPr>
        <w:t>implement</w:t>
      </w:r>
      <w:r w:rsidRPr="002A0ABF">
        <w:rPr>
          <w:rFonts w:ascii="Arial" w:hAnsi="Arial" w:cs="Arial"/>
          <w:color w:val="010000"/>
          <w:sz w:val="20"/>
        </w:rPr>
        <w:t xml:space="preserve"> </w:t>
      </w:r>
      <w:r w:rsidR="00E13C0E" w:rsidRPr="002A0ABF">
        <w:rPr>
          <w:rFonts w:ascii="Arial" w:hAnsi="Arial" w:cs="Arial"/>
          <w:color w:val="010000"/>
          <w:sz w:val="20"/>
        </w:rPr>
        <w:t>the</w:t>
      </w:r>
      <w:r w:rsidRPr="002A0ABF">
        <w:rPr>
          <w:rFonts w:ascii="Arial" w:hAnsi="Arial" w:cs="Arial"/>
          <w:color w:val="010000"/>
          <w:sz w:val="20"/>
        </w:rPr>
        <w:t xml:space="preserve"> approval, implement relevant procedures with competent authorities and implement the dividend payment by shares to existing shareholders in accordance with the current provisions of law.</w:t>
      </w:r>
    </w:p>
    <w:p w14:paraId="00000018" w14:textId="1645661E" w:rsidR="00FB6F66" w:rsidRPr="002A0ABF" w:rsidRDefault="002A0ABF" w:rsidP="00B96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A0ABF">
        <w:rPr>
          <w:rFonts w:ascii="Arial" w:hAnsi="Arial" w:cs="Arial"/>
          <w:color w:val="010000"/>
          <w:sz w:val="20"/>
        </w:rPr>
        <w:t xml:space="preserve">Members of The Board of Directors, </w:t>
      </w:r>
      <w:r w:rsidR="00E13C0E" w:rsidRPr="002A0ABF">
        <w:rPr>
          <w:rFonts w:ascii="Arial" w:hAnsi="Arial" w:cs="Arial"/>
          <w:color w:val="010000"/>
          <w:sz w:val="20"/>
        </w:rPr>
        <w:t xml:space="preserve">the </w:t>
      </w:r>
      <w:r w:rsidRPr="002A0ABF">
        <w:rPr>
          <w:rFonts w:ascii="Arial" w:hAnsi="Arial" w:cs="Arial"/>
          <w:color w:val="010000"/>
          <w:sz w:val="20"/>
        </w:rPr>
        <w:t>Manager and relevant departments and individuals are responsible for implementing the Resolution.</w:t>
      </w:r>
    </w:p>
    <w:sectPr w:rsidR="00FB6F66" w:rsidRPr="002A0ABF" w:rsidSect="002A0AB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53B28D8E-BE91-4565-8433-EDE72661C446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20260F41-EE01-4C8C-A305-BDBE4CB5E796}"/>
    <w:embedItalic r:id="rId3" w:fontKey="{63203E0A-4BBC-474E-9291-9EB953AEFB0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3E351F4-FF7B-4ED8-A8D5-ADFAA9D4A1B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91B4089F-8B51-449D-ABAF-95E47C364993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5EE9"/>
    <w:multiLevelType w:val="hybridMultilevel"/>
    <w:tmpl w:val="862E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3F32"/>
    <w:multiLevelType w:val="multilevel"/>
    <w:tmpl w:val="1F14C1E6"/>
    <w:lvl w:ilvl="0">
      <w:start w:val="9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66"/>
    <w:rsid w:val="00152167"/>
    <w:rsid w:val="002A0ABF"/>
    <w:rsid w:val="00363422"/>
    <w:rsid w:val="003F1D01"/>
    <w:rsid w:val="00A20163"/>
    <w:rsid w:val="00A337E9"/>
    <w:rsid w:val="00B27231"/>
    <w:rsid w:val="00B96994"/>
    <w:rsid w:val="00C4056A"/>
    <w:rsid w:val="00E13C0E"/>
    <w:rsid w:val="00F2725F"/>
    <w:rsid w:val="00F45A22"/>
    <w:rsid w:val="00F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673A0"/>
  <w15:docId w15:val="{2AC170CB-8A67-44CC-94AD-6994632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CD4160"/>
      <w:sz w:val="18"/>
      <w:szCs w:val="1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color w:val="CD416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CD416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color w:val="CD4160"/>
      <w:sz w:val="18"/>
      <w:szCs w:val="18"/>
    </w:rPr>
  </w:style>
  <w:style w:type="paragraph" w:customStyle="1" w:styleId="Bodytext20">
    <w:name w:val="Body text (2)"/>
    <w:basedOn w:val="Normal"/>
    <w:link w:val="Bodytext2"/>
    <w:rPr>
      <w:color w:val="CD4160"/>
      <w:sz w:val="22"/>
      <w:szCs w:val="22"/>
    </w:rPr>
  </w:style>
  <w:style w:type="paragraph" w:customStyle="1" w:styleId="Heading11">
    <w:name w:val="Heading #1"/>
    <w:basedOn w:val="Normal"/>
    <w:link w:val="Heading10"/>
    <w:pPr>
      <w:jc w:val="right"/>
      <w:outlineLvl w:val="0"/>
    </w:pPr>
    <w:rPr>
      <w:rFonts w:ascii="Arial" w:eastAsia="Arial" w:hAnsi="Arial" w:cs="Arial"/>
      <w:color w:val="CD4160"/>
      <w:sz w:val="30"/>
      <w:szCs w:val="30"/>
    </w:rPr>
  </w:style>
  <w:style w:type="paragraph" w:customStyle="1" w:styleId="Heading21">
    <w:name w:val="Heading #2"/>
    <w:basedOn w:val="Normal"/>
    <w:link w:val="Heading20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EfNFDTA4AtIkYISMAArdtEn7Q==">CgMxLjA4AHIhMXctSExpcThiZEc1bS0xS1lYNDNudmFoN2h4Wl9JWm94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19</cp:revision>
  <dcterms:created xsi:type="dcterms:W3CDTF">2024-09-17T03:12:00Z</dcterms:created>
  <dcterms:modified xsi:type="dcterms:W3CDTF">2024-09-18T02:17:00Z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7c61bf152b0d75c7627fe6e3402d4e0e2205e9b9295b74e2504783c6e3095ef7</vt:lpwstr>
  </property>
</Properties>
</file>