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26749" w:rsidRPr="008F07C6" w:rsidRDefault="008F07C6" w:rsidP="004E4646">
      <w:pPr>
        <w:pBdr>
          <w:top w:val="nil"/>
          <w:left w:val="nil"/>
          <w:bottom w:val="nil"/>
          <w:right w:val="nil"/>
          <w:between w:val="nil"/>
        </w:pBdr>
        <w:tabs>
          <w:tab w:val="left" w:pos="426"/>
        </w:tabs>
        <w:spacing w:after="120" w:line="360" w:lineRule="auto"/>
        <w:jc w:val="both"/>
        <w:rPr>
          <w:rFonts w:ascii="Arial" w:eastAsia="Arial" w:hAnsi="Arial" w:cs="Arial"/>
          <w:b/>
          <w:color w:val="010000"/>
          <w:sz w:val="20"/>
          <w:szCs w:val="20"/>
        </w:rPr>
      </w:pPr>
      <w:r w:rsidRPr="008F07C6">
        <w:rPr>
          <w:rFonts w:ascii="Arial" w:hAnsi="Arial" w:cs="Arial"/>
          <w:b/>
          <w:color w:val="010000"/>
          <w:sz w:val="20"/>
        </w:rPr>
        <w:t>CVN: Board Resolution</w:t>
      </w:r>
    </w:p>
    <w:p w14:paraId="00000002" w14:textId="4D8116B1" w:rsidR="00126749" w:rsidRPr="008F07C6" w:rsidRDefault="008F07C6" w:rsidP="004E4646">
      <w:pPr>
        <w:pBdr>
          <w:top w:val="nil"/>
          <w:left w:val="nil"/>
          <w:bottom w:val="nil"/>
          <w:right w:val="nil"/>
          <w:between w:val="nil"/>
        </w:pBdr>
        <w:tabs>
          <w:tab w:val="left" w:pos="426"/>
        </w:tabs>
        <w:spacing w:after="120" w:line="360" w:lineRule="auto"/>
        <w:jc w:val="both"/>
        <w:rPr>
          <w:rFonts w:ascii="Arial" w:hAnsi="Arial" w:cs="Arial"/>
          <w:color w:val="010000"/>
          <w:sz w:val="20"/>
        </w:rPr>
      </w:pPr>
      <w:r w:rsidRPr="008F07C6">
        <w:rPr>
          <w:rFonts w:ascii="Arial" w:hAnsi="Arial" w:cs="Arial"/>
          <w:color w:val="010000"/>
          <w:sz w:val="20"/>
        </w:rPr>
        <w:t>On September 16, 2024, Vinam JSC announced Resolution No. 1609/2024/NQ-HDQT on contributing capital to establish CTCP TTXN Golab ĐăkLăk</w:t>
      </w:r>
      <w:r w:rsidR="001F1F04" w:rsidRPr="008F07C6">
        <w:rPr>
          <w:rFonts w:ascii="Arial" w:hAnsi="Arial" w:cs="Arial"/>
          <w:color w:val="010000"/>
          <w:sz w:val="20"/>
        </w:rPr>
        <w:t xml:space="preserve"> (tentatively translated as Golab Dak Lak Test Center Joint Stock Company)</w:t>
      </w:r>
      <w:r w:rsidRPr="008F07C6">
        <w:rPr>
          <w:rFonts w:ascii="Arial" w:hAnsi="Arial" w:cs="Arial"/>
          <w:color w:val="010000"/>
          <w:sz w:val="20"/>
        </w:rPr>
        <w:t>, CTCP Famicare DakLak</w:t>
      </w:r>
      <w:r w:rsidR="001F1F04" w:rsidRPr="008F07C6">
        <w:rPr>
          <w:rFonts w:ascii="Arial" w:hAnsi="Arial" w:cs="Arial"/>
          <w:color w:val="010000"/>
          <w:sz w:val="20"/>
        </w:rPr>
        <w:t xml:space="preserve"> (tentatively translated as Famicare Dak Lak Joint Stock Company)</w:t>
      </w:r>
      <w:r w:rsidRPr="008F07C6">
        <w:rPr>
          <w:rFonts w:ascii="Arial" w:hAnsi="Arial" w:cs="Arial"/>
          <w:color w:val="010000"/>
          <w:sz w:val="20"/>
        </w:rPr>
        <w:t>, CTCP Famicare Hữu Nghị</w:t>
      </w:r>
      <w:r w:rsidR="001F1F04" w:rsidRPr="008F07C6">
        <w:rPr>
          <w:rFonts w:ascii="Arial" w:hAnsi="Arial" w:cs="Arial"/>
          <w:color w:val="010000"/>
          <w:sz w:val="20"/>
        </w:rPr>
        <w:t xml:space="preserve"> (tentatively translated as Famicare Huu Nghi Joint Stock Company)</w:t>
      </w:r>
      <w:r w:rsidRPr="008F07C6">
        <w:rPr>
          <w:rFonts w:ascii="Arial" w:hAnsi="Arial" w:cs="Arial"/>
          <w:color w:val="010000"/>
          <w:sz w:val="20"/>
        </w:rPr>
        <w:t>, CTCP Famicare Kon Tum</w:t>
      </w:r>
      <w:r w:rsidR="001F1F04" w:rsidRPr="008F07C6">
        <w:rPr>
          <w:rFonts w:ascii="Arial" w:hAnsi="Arial" w:cs="Arial"/>
          <w:color w:val="010000"/>
          <w:sz w:val="20"/>
        </w:rPr>
        <w:t xml:space="preserve"> (tentatively translated as Famicare Kon Tum Joint Stock Company)</w:t>
      </w:r>
      <w:r w:rsidRPr="008F07C6">
        <w:rPr>
          <w:rFonts w:ascii="Arial" w:hAnsi="Arial" w:cs="Arial"/>
          <w:color w:val="010000"/>
          <w:sz w:val="20"/>
        </w:rPr>
        <w:t>, CTCP Famicare Q.5</w:t>
      </w:r>
      <w:r w:rsidR="001F1F04" w:rsidRPr="008F07C6">
        <w:rPr>
          <w:rFonts w:ascii="Arial" w:hAnsi="Arial" w:cs="Arial"/>
          <w:color w:val="010000"/>
          <w:sz w:val="20"/>
        </w:rPr>
        <w:t xml:space="preserve"> (tentatively translated as Famicare District 5 Joint Stock Company)</w:t>
      </w:r>
      <w:r w:rsidRPr="008F07C6">
        <w:rPr>
          <w:rFonts w:ascii="Arial" w:hAnsi="Arial" w:cs="Arial"/>
          <w:color w:val="010000"/>
          <w:sz w:val="20"/>
        </w:rPr>
        <w:t>, CTCP Famicare Tây Ninh</w:t>
      </w:r>
      <w:r w:rsidR="001F1F04" w:rsidRPr="008F07C6">
        <w:rPr>
          <w:rFonts w:ascii="Arial" w:hAnsi="Arial" w:cs="Arial"/>
          <w:color w:val="010000"/>
          <w:sz w:val="20"/>
        </w:rPr>
        <w:t xml:space="preserve"> (tentatively translated as Famicare Tay Ninh Joint Stock Company)</w:t>
      </w:r>
      <w:r w:rsidRPr="008F07C6">
        <w:rPr>
          <w:rFonts w:ascii="Arial" w:hAnsi="Arial" w:cs="Arial"/>
          <w:color w:val="010000"/>
          <w:sz w:val="20"/>
        </w:rPr>
        <w:t>, CTCP Famicare Bình Dương (tentatively translated as Famicare Binh Duong Joint Stock Company) as follows:</w:t>
      </w:r>
    </w:p>
    <w:p w14:paraId="00000003" w14:textId="2AF73041" w:rsidR="00126749" w:rsidRPr="008F07C6" w:rsidRDefault="008F07C6" w:rsidP="004E4646">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 xml:space="preserve">Article 1: Approve the policy </w:t>
      </w:r>
      <w:r w:rsidR="00737361" w:rsidRPr="008F07C6">
        <w:rPr>
          <w:rFonts w:ascii="Arial" w:hAnsi="Arial" w:cs="Arial"/>
          <w:color w:val="010000"/>
          <w:sz w:val="20"/>
        </w:rPr>
        <w:t>on</w:t>
      </w:r>
      <w:r w:rsidRPr="008F07C6">
        <w:rPr>
          <w:rFonts w:ascii="Arial" w:hAnsi="Arial" w:cs="Arial"/>
          <w:color w:val="010000"/>
          <w:sz w:val="20"/>
        </w:rPr>
        <w:t xml:space="preserve"> contributing capital to establish the following companies:</w:t>
      </w:r>
    </w:p>
    <w:p w14:paraId="00000004" w14:textId="77777777" w:rsidR="00126749" w:rsidRPr="008F07C6" w:rsidRDefault="008F07C6" w:rsidP="004E4646">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8F07C6">
        <w:rPr>
          <w:rFonts w:ascii="Arial" w:hAnsi="Arial" w:cs="Arial"/>
          <w:color w:val="010000"/>
          <w:sz w:val="20"/>
        </w:rPr>
        <w:t>Expected company name: Golab Dak Lak Test Center Joint Stock Company</w:t>
      </w:r>
    </w:p>
    <w:p w14:paraId="00000005" w14:textId="28C96083" w:rsidR="00126749" w:rsidRPr="008F07C6" w:rsidRDefault="008F07C6" w:rsidP="004E4646">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 xml:space="preserve">Expected </w:t>
      </w:r>
      <w:r w:rsidR="00737361" w:rsidRPr="008F07C6">
        <w:rPr>
          <w:rFonts w:ascii="Arial" w:hAnsi="Arial" w:cs="Arial"/>
          <w:color w:val="010000"/>
          <w:sz w:val="20"/>
        </w:rPr>
        <w:t>H</w:t>
      </w:r>
      <w:r w:rsidRPr="008F07C6">
        <w:rPr>
          <w:rFonts w:ascii="Arial" w:hAnsi="Arial" w:cs="Arial"/>
          <w:color w:val="010000"/>
          <w:sz w:val="20"/>
        </w:rPr>
        <w:t>eadquarters: No. 61 Tran Quy Cap, Tu An Ward, Buo</w:t>
      </w:r>
      <w:bookmarkStart w:id="0" w:name="_GoBack"/>
      <w:bookmarkEnd w:id="0"/>
      <w:r w:rsidRPr="008F07C6">
        <w:rPr>
          <w:rFonts w:ascii="Arial" w:hAnsi="Arial" w:cs="Arial"/>
          <w:color w:val="010000"/>
          <w:sz w:val="20"/>
        </w:rPr>
        <w:t>n Ma Thuot City, Dak Lak Province, Vietnam.</w:t>
      </w:r>
    </w:p>
    <w:p w14:paraId="00000006" w14:textId="77777777" w:rsidR="00126749" w:rsidRPr="008F07C6" w:rsidRDefault="008F07C6" w:rsidP="004E4646">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Contributed capital of Vinam JSC to Golab Dak Lak Test Center Joint Stock Company: VND3,000,000,000, accounting for 10% of the charter capital of Golab Dak Lak Test Center Joint Stock Company.</w:t>
      </w:r>
    </w:p>
    <w:p w14:paraId="00000007" w14:textId="77777777" w:rsidR="00126749" w:rsidRPr="008F07C6" w:rsidRDefault="008F07C6" w:rsidP="004E4646">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8F07C6">
        <w:rPr>
          <w:rFonts w:ascii="Arial" w:hAnsi="Arial" w:cs="Arial"/>
          <w:color w:val="010000"/>
          <w:sz w:val="20"/>
        </w:rPr>
        <w:t>Expected company name: Famicare Dak Lak Joint Stock Company</w:t>
      </w:r>
    </w:p>
    <w:p w14:paraId="00000008" w14:textId="165428BC" w:rsidR="00126749" w:rsidRPr="008F07C6" w:rsidRDefault="008F07C6" w:rsidP="004E4646">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 xml:space="preserve">Expected </w:t>
      </w:r>
      <w:r w:rsidR="00737361" w:rsidRPr="008F07C6">
        <w:rPr>
          <w:rFonts w:ascii="Arial" w:hAnsi="Arial" w:cs="Arial"/>
          <w:color w:val="010000"/>
          <w:sz w:val="20"/>
        </w:rPr>
        <w:t>H</w:t>
      </w:r>
      <w:r w:rsidRPr="008F07C6">
        <w:rPr>
          <w:rFonts w:ascii="Arial" w:hAnsi="Arial" w:cs="Arial"/>
          <w:color w:val="010000"/>
          <w:sz w:val="20"/>
        </w:rPr>
        <w:t>eadquarters: No. 61 Tran Quy Cap, Tu An Ward, Buon Ma Thuot City, Dak Lak Province, Vietnam.</w:t>
      </w:r>
    </w:p>
    <w:p w14:paraId="00000009" w14:textId="77777777" w:rsidR="00126749" w:rsidRPr="008F07C6" w:rsidRDefault="008F07C6" w:rsidP="004E4646">
      <w:pPr>
        <w:numPr>
          <w:ilvl w:val="0"/>
          <w:numId w:val="3"/>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Contributed capital of Vinam JSC to Famicare Dak Lak Joint Stock Company: VND1,000,000,000, accounting for 10% of the charter capital of Famicare Dak Lak Joint Stock Company.</w:t>
      </w:r>
    </w:p>
    <w:p w14:paraId="0000000A" w14:textId="77777777" w:rsidR="00126749" w:rsidRPr="008F07C6" w:rsidRDefault="008F07C6" w:rsidP="004E4646">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8F07C6">
        <w:rPr>
          <w:rFonts w:ascii="Arial" w:hAnsi="Arial" w:cs="Arial"/>
          <w:color w:val="010000"/>
          <w:sz w:val="20"/>
        </w:rPr>
        <w:t>Expected company name: Famicare Huu Nghi Joint Stock Company</w:t>
      </w:r>
    </w:p>
    <w:p w14:paraId="0000000B" w14:textId="0F481F9C" w:rsidR="00126749" w:rsidRPr="008F07C6" w:rsidRDefault="008F07C6" w:rsidP="004E4646">
      <w:pPr>
        <w:numPr>
          <w:ilvl w:val="0"/>
          <w:numId w:val="4"/>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 xml:space="preserve">Expected </w:t>
      </w:r>
      <w:r w:rsidR="00737361" w:rsidRPr="008F07C6">
        <w:rPr>
          <w:rFonts w:ascii="Arial" w:hAnsi="Arial" w:cs="Arial"/>
          <w:color w:val="010000"/>
          <w:sz w:val="20"/>
        </w:rPr>
        <w:t>H</w:t>
      </w:r>
      <w:r w:rsidRPr="008F07C6">
        <w:rPr>
          <w:rFonts w:ascii="Arial" w:hAnsi="Arial" w:cs="Arial"/>
          <w:color w:val="010000"/>
          <w:sz w:val="20"/>
        </w:rPr>
        <w:t>eadquarters: No. 177 Giai Phong Street, Dong Tam Ward, Hai Ba Trung District, Hanoi City, Vietnam.</w:t>
      </w:r>
    </w:p>
    <w:p w14:paraId="0000000C" w14:textId="77777777" w:rsidR="00126749" w:rsidRPr="008F07C6" w:rsidRDefault="008F07C6" w:rsidP="004E4646">
      <w:pPr>
        <w:numPr>
          <w:ilvl w:val="0"/>
          <w:numId w:val="4"/>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Contributed capital of Vinam JSC to Famicare Huu Nghi Joint Stock Company: VND1,000,000,000, accounting for 10% of the charter capital of Famicare Huu Nghi Joint Stock Company.</w:t>
      </w:r>
    </w:p>
    <w:p w14:paraId="0000000D" w14:textId="77777777" w:rsidR="00126749" w:rsidRPr="008F07C6" w:rsidRDefault="008F07C6" w:rsidP="004E4646">
      <w:pPr>
        <w:numPr>
          <w:ilvl w:val="0"/>
          <w:numId w:val="2"/>
        </w:numPr>
        <w:pBdr>
          <w:top w:val="nil"/>
          <w:left w:val="nil"/>
          <w:bottom w:val="nil"/>
          <w:right w:val="nil"/>
          <w:between w:val="nil"/>
        </w:pBdr>
        <w:tabs>
          <w:tab w:val="left" w:pos="158"/>
          <w:tab w:val="left" w:pos="426"/>
        </w:tabs>
        <w:spacing w:after="120" w:line="360" w:lineRule="auto"/>
        <w:ind w:left="0" w:firstLine="0"/>
        <w:jc w:val="both"/>
        <w:rPr>
          <w:rFonts w:ascii="Arial" w:eastAsia="Arial" w:hAnsi="Arial" w:cs="Arial"/>
          <w:color w:val="010000"/>
          <w:sz w:val="20"/>
          <w:szCs w:val="20"/>
        </w:rPr>
      </w:pPr>
      <w:r w:rsidRPr="008F07C6">
        <w:rPr>
          <w:rFonts w:ascii="Arial" w:hAnsi="Arial" w:cs="Arial"/>
          <w:color w:val="010000"/>
          <w:sz w:val="20"/>
        </w:rPr>
        <w:t>Expected company name: Famicare Kon Tum Joint Stock Company</w:t>
      </w:r>
    </w:p>
    <w:p w14:paraId="0000000E" w14:textId="314A42BF" w:rsidR="00126749" w:rsidRPr="008F07C6" w:rsidRDefault="008F07C6" w:rsidP="004E464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 xml:space="preserve">Expected </w:t>
      </w:r>
      <w:r w:rsidR="00737361" w:rsidRPr="008F07C6">
        <w:rPr>
          <w:rFonts w:ascii="Arial" w:hAnsi="Arial" w:cs="Arial"/>
          <w:color w:val="010000"/>
          <w:sz w:val="20"/>
        </w:rPr>
        <w:t>H</w:t>
      </w:r>
      <w:r w:rsidRPr="008F07C6">
        <w:rPr>
          <w:rFonts w:ascii="Arial" w:hAnsi="Arial" w:cs="Arial"/>
          <w:color w:val="010000"/>
          <w:sz w:val="20"/>
        </w:rPr>
        <w:t>eadquarters: No. 370 Ba Trieu Street, Quang Trung Ward, Kon Tum Town, Kon Tum Province, Vietnam.</w:t>
      </w:r>
    </w:p>
    <w:p w14:paraId="0000000F" w14:textId="77777777" w:rsidR="00126749" w:rsidRPr="008F07C6" w:rsidRDefault="008F07C6" w:rsidP="004E4646">
      <w:pPr>
        <w:numPr>
          <w:ilvl w:val="0"/>
          <w:numId w:val="1"/>
        </w:numPr>
        <w:pBdr>
          <w:top w:val="nil"/>
          <w:left w:val="nil"/>
          <w:bottom w:val="nil"/>
          <w:right w:val="nil"/>
          <w:between w:val="nil"/>
        </w:pBdr>
        <w:tabs>
          <w:tab w:val="left" w:pos="426"/>
          <w:tab w:val="left" w:pos="1008"/>
        </w:tabs>
        <w:spacing w:after="120" w:line="360" w:lineRule="auto"/>
        <w:jc w:val="both"/>
        <w:rPr>
          <w:rFonts w:ascii="Arial" w:eastAsia="Arial" w:hAnsi="Arial" w:cs="Arial"/>
          <w:color w:val="010000"/>
          <w:sz w:val="20"/>
          <w:szCs w:val="20"/>
        </w:rPr>
      </w:pPr>
      <w:r w:rsidRPr="008F07C6">
        <w:rPr>
          <w:rFonts w:ascii="Arial" w:hAnsi="Arial" w:cs="Arial"/>
          <w:color w:val="010000"/>
          <w:sz w:val="20"/>
        </w:rPr>
        <w:t>Contributed capital of Vinam JSC to Famicare Kon Tum Joint Stock Company: VND1,000,000,000, accounting for 10% of the charter capital of Famicare Kon Tum Joint Stock Company.</w:t>
      </w:r>
    </w:p>
    <w:p w14:paraId="00000010" w14:textId="2812DC37" w:rsidR="00126749" w:rsidRPr="008F07C6" w:rsidRDefault="008F07C6" w:rsidP="004E4646">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8F07C6">
        <w:rPr>
          <w:rFonts w:ascii="Arial" w:hAnsi="Arial" w:cs="Arial"/>
          <w:color w:val="010000"/>
          <w:sz w:val="20"/>
        </w:rPr>
        <w:t xml:space="preserve">Expected company name: </w:t>
      </w:r>
      <w:r w:rsidR="00AF4A15" w:rsidRPr="008F07C6">
        <w:rPr>
          <w:rFonts w:ascii="Arial" w:hAnsi="Arial" w:cs="Arial"/>
          <w:color w:val="010000"/>
          <w:sz w:val="20"/>
        </w:rPr>
        <w:t>Famicare District 5 Joint Stock Company</w:t>
      </w:r>
    </w:p>
    <w:p w14:paraId="00000011" w14:textId="627548A6" w:rsidR="00126749" w:rsidRPr="008F07C6" w:rsidRDefault="008F07C6" w:rsidP="004E4646">
      <w:pPr>
        <w:numPr>
          <w:ilvl w:val="0"/>
          <w:numId w:val="1"/>
        </w:numPr>
        <w:pBdr>
          <w:top w:val="nil"/>
          <w:left w:val="nil"/>
          <w:bottom w:val="nil"/>
          <w:right w:val="nil"/>
          <w:between w:val="nil"/>
        </w:pBdr>
        <w:tabs>
          <w:tab w:val="left" w:pos="426"/>
          <w:tab w:val="left" w:pos="1001"/>
        </w:tabs>
        <w:spacing w:after="120" w:line="360" w:lineRule="auto"/>
        <w:jc w:val="both"/>
        <w:rPr>
          <w:rFonts w:ascii="Arial" w:eastAsia="Arial" w:hAnsi="Arial" w:cs="Arial"/>
          <w:color w:val="010000"/>
          <w:sz w:val="20"/>
          <w:szCs w:val="20"/>
        </w:rPr>
      </w:pPr>
      <w:r w:rsidRPr="008F07C6">
        <w:rPr>
          <w:rFonts w:ascii="Arial" w:hAnsi="Arial" w:cs="Arial"/>
          <w:color w:val="010000"/>
          <w:sz w:val="20"/>
        </w:rPr>
        <w:t xml:space="preserve">Expected </w:t>
      </w:r>
      <w:r w:rsidR="00737361" w:rsidRPr="008F07C6">
        <w:rPr>
          <w:rFonts w:ascii="Arial" w:hAnsi="Arial" w:cs="Arial"/>
          <w:color w:val="010000"/>
          <w:sz w:val="20"/>
        </w:rPr>
        <w:t>H</w:t>
      </w:r>
      <w:r w:rsidRPr="008F07C6">
        <w:rPr>
          <w:rFonts w:ascii="Arial" w:hAnsi="Arial" w:cs="Arial"/>
          <w:color w:val="010000"/>
          <w:sz w:val="20"/>
        </w:rPr>
        <w:t>eadquarters: No. 26 Tan Thanh, Ward 12, District 5, Ho Chi Minh City, Vietnam.</w:t>
      </w:r>
    </w:p>
    <w:p w14:paraId="00000012" w14:textId="3A9C7A76" w:rsidR="00126749" w:rsidRPr="008F07C6" w:rsidRDefault="008F07C6" w:rsidP="004E4646">
      <w:pPr>
        <w:numPr>
          <w:ilvl w:val="0"/>
          <w:numId w:val="1"/>
        </w:numPr>
        <w:pBdr>
          <w:top w:val="nil"/>
          <w:left w:val="nil"/>
          <w:bottom w:val="nil"/>
          <w:right w:val="nil"/>
          <w:between w:val="nil"/>
        </w:pBdr>
        <w:tabs>
          <w:tab w:val="left" w:pos="426"/>
          <w:tab w:val="left" w:pos="1012"/>
        </w:tabs>
        <w:spacing w:after="120" w:line="360" w:lineRule="auto"/>
        <w:jc w:val="both"/>
        <w:rPr>
          <w:rFonts w:ascii="Arial" w:eastAsia="Arial" w:hAnsi="Arial" w:cs="Arial"/>
          <w:color w:val="010000"/>
          <w:sz w:val="20"/>
          <w:szCs w:val="20"/>
        </w:rPr>
      </w:pPr>
      <w:r w:rsidRPr="008F07C6">
        <w:rPr>
          <w:rFonts w:ascii="Arial" w:hAnsi="Arial" w:cs="Arial"/>
          <w:color w:val="010000"/>
          <w:sz w:val="20"/>
        </w:rPr>
        <w:t xml:space="preserve">Contributed capital of Vinam JSC to </w:t>
      </w:r>
      <w:r w:rsidR="00AF4A15" w:rsidRPr="008F07C6">
        <w:rPr>
          <w:rFonts w:ascii="Arial" w:hAnsi="Arial" w:cs="Arial"/>
          <w:color w:val="010000"/>
          <w:sz w:val="20"/>
        </w:rPr>
        <w:t>Famicare District 5 Joint Stock Company</w:t>
      </w:r>
      <w:r w:rsidRPr="008F07C6">
        <w:rPr>
          <w:rFonts w:ascii="Arial" w:hAnsi="Arial" w:cs="Arial"/>
          <w:color w:val="010000"/>
          <w:sz w:val="20"/>
        </w:rPr>
        <w:t xml:space="preserve">: VND1,000,000,000, </w:t>
      </w:r>
      <w:r w:rsidRPr="008F07C6">
        <w:rPr>
          <w:rFonts w:ascii="Arial" w:hAnsi="Arial" w:cs="Arial"/>
          <w:color w:val="010000"/>
          <w:sz w:val="20"/>
        </w:rPr>
        <w:lastRenderedPageBreak/>
        <w:t xml:space="preserve">accounting for 10% of the charter capital of </w:t>
      </w:r>
      <w:r w:rsidR="00AF4A15" w:rsidRPr="008F07C6">
        <w:rPr>
          <w:rFonts w:ascii="Arial" w:hAnsi="Arial" w:cs="Arial"/>
          <w:color w:val="010000"/>
          <w:sz w:val="20"/>
        </w:rPr>
        <w:t>Famicare District 5 Joint Stock Company</w:t>
      </w:r>
      <w:r w:rsidRPr="008F07C6">
        <w:rPr>
          <w:rFonts w:ascii="Arial" w:hAnsi="Arial" w:cs="Arial"/>
          <w:color w:val="010000"/>
          <w:sz w:val="20"/>
        </w:rPr>
        <w:t>.</w:t>
      </w:r>
      <w:r w:rsidR="00737361" w:rsidRPr="008F07C6">
        <w:rPr>
          <w:rFonts w:ascii="Arial" w:hAnsi="Arial" w:cs="Arial"/>
          <w:color w:val="010000"/>
          <w:sz w:val="20"/>
        </w:rPr>
        <w:t xml:space="preserve"> </w:t>
      </w:r>
    </w:p>
    <w:p w14:paraId="00000013" w14:textId="77777777" w:rsidR="00126749" w:rsidRPr="008F07C6" w:rsidRDefault="008F07C6" w:rsidP="004E4646">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8F07C6">
        <w:rPr>
          <w:rFonts w:ascii="Arial" w:hAnsi="Arial" w:cs="Arial"/>
          <w:color w:val="010000"/>
          <w:sz w:val="20"/>
        </w:rPr>
        <w:t>Expected company name: Famicare Tay Ninh Joint Stock Company</w:t>
      </w:r>
    </w:p>
    <w:p w14:paraId="00000014" w14:textId="316EEB46" w:rsidR="00126749" w:rsidRPr="008F07C6" w:rsidRDefault="008F07C6" w:rsidP="004E4646">
      <w:pPr>
        <w:numPr>
          <w:ilvl w:val="0"/>
          <w:numId w:val="1"/>
        </w:numPr>
        <w:pBdr>
          <w:top w:val="nil"/>
          <w:left w:val="nil"/>
          <w:bottom w:val="nil"/>
          <w:right w:val="nil"/>
          <w:between w:val="nil"/>
        </w:pBdr>
        <w:tabs>
          <w:tab w:val="left" w:pos="426"/>
          <w:tab w:val="left" w:pos="1008"/>
        </w:tabs>
        <w:spacing w:after="120" w:line="360" w:lineRule="auto"/>
        <w:jc w:val="both"/>
        <w:rPr>
          <w:rFonts w:ascii="Arial" w:eastAsia="Arial" w:hAnsi="Arial" w:cs="Arial"/>
          <w:color w:val="010000"/>
          <w:sz w:val="20"/>
          <w:szCs w:val="20"/>
        </w:rPr>
      </w:pPr>
      <w:r w:rsidRPr="008F07C6">
        <w:rPr>
          <w:rFonts w:ascii="Arial" w:hAnsi="Arial" w:cs="Arial"/>
          <w:color w:val="010000"/>
          <w:sz w:val="20"/>
        </w:rPr>
        <w:t>Headquarters:</w:t>
      </w:r>
      <w:r w:rsidR="00A6612A" w:rsidRPr="008F07C6">
        <w:rPr>
          <w:rFonts w:ascii="Arial" w:hAnsi="Arial" w:cs="Arial"/>
          <w:color w:val="010000"/>
          <w:sz w:val="20"/>
        </w:rPr>
        <w:t xml:space="preserve"> </w:t>
      </w:r>
      <w:r w:rsidRPr="008F07C6">
        <w:rPr>
          <w:rFonts w:ascii="Arial" w:hAnsi="Arial" w:cs="Arial"/>
          <w:color w:val="010000"/>
          <w:sz w:val="20"/>
        </w:rPr>
        <w:t>No. 572A 30/4 Street, Quarter 5, Ward 3, Tay Ninh City, Tay Ninh Province, Vietnam.</w:t>
      </w:r>
    </w:p>
    <w:p w14:paraId="00000015" w14:textId="77777777" w:rsidR="00126749" w:rsidRPr="008F07C6" w:rsidRDefault="008F07C6" w:rsidP="004E4646">
      <w:pPr>
        <w:numPr>
          <w:ilvl w:val="0"/>
          <w:numId w:val="1"/>
        </w:numPr>
        <w:pBdr>
          <w:top w:val="nil"/>
          <w:left w:val="nil"/>
          <w:bottom w:val="nil"/>
          <w:right w:val="nil"/>
          <w:between w:val="nil"/>
        </w:pBdr>
        <w:tabs>
          <w:tab w:val="left" w:pos="426"/>
          <w:tab w:val="left" w:pos="1001"/>
        </w:tabs>
        <w:spacing w:after="120" w:line="360" w:lineRule="auto"/>
        <w:jc w:val="both"/>
        <w:rPr>
          <w:rFonts w:ascii="Arial" w:eastAsia="Arial" w:hAnsi="Arial" w:cs="Arial"/>
          <w:color w:val="010000"/>
          <w:sz w:val="20"/>
          <w:szCs w:val="20"/>
        </w:rPr>
      </w:pPr>
      <w:r w:rsidRPr="008F07C6">
        <w:rPr>
          <w:rFonts w:ascii="Arial" w:hAnsi="Arial" w:cs="Arial"/>
          <w:color w:val="010000"/>
          <w:sz w:val="20"/>
        </w:rPr>
        <w:t>Contributed capital of Vinam JSC to Famicare Tay Ninh Joint Stock Company: VND1,000,000,000, accounting for 10% of the charter capital of Famicare Tay Ninh Joint Stock Company.</w:t>
      </w:r>
    </w:p>
    <w:p w14:paraId="00000016" w14:textId="77777777" w:rsidR="00126749" w:rsidRPr="008F07C6" w:rsidRDefault="008F07C6" w:rsidP="004E4646">
      <w:pPr>
        <w:numPr>
          <w:ilvl w:val="0"/>
          <w:numId w:val="2"/>
        </w:numPr>
        <w:pBdr>
          <w:top w:val="nil"/>
          <w:left w:val="nil"/>
          <w:bottom w:val="nil"/>
          <w:right w:val="nil"/>
          <w:between w:val="nil"/>
        </w:pBdr>
        <w:tabs>
          <w:tab w:val="left" w:pos="426"/>
        </w:tabs>
        <w:spacing w:after="120" w:line="360" w:lineRule="auto"/>
        <w:ind w:left="0" w:firstLine="0"/>
        <w:jc w:val="both"/>
        <w:rPr>
          <w:rFonts w:ascii="Arial" w:eastAsia="Arial" w:hAnsi="Arial" w:cs="Arial"/>
          <w:color w:val="010000"/>
          <w:sz w:val="20"/>
          <w:szCs w:val="20"/>
        </w:rPr>
      </w:pPr>
      <w:r w:rsidRPr="008F07C6">
        <w:rPr>
          <w:rFonts w:ascii="Arial" w:hAnsi="Arial" w:cs="Arial"/>
          <w:color w:val="010000"/>
          <w:sz w:val="20"/>
        </w:rPr>
        <w:t>Expected company name: Famicare Binh Duong Joint Stock Company</w:t>
      </w:r>
    </w:p>
    <w:p w14:paraId="00000017" w14:textId="6F9BC30F" w:rsidR="00126749" w:rsidRPr="008F07C6" w:rsidRDefault="008F07C6" w:rsidP="004E4646">
      <w:pPr>
        <w:numPr>
          <w:ilvl w:val="0"/>
          <w:numId w:val="1"/>
        </w:numPr>
        <w:pBdr>
          <w:top w:val="nil"/>
          <w:left w:val="nil"/>
          <w:bottom w:val="nil"/>
          <w:right w:val="nil"/>
          <w:between w:val="nil"/>
        </w:pBdr>
        <w:tabs>
          <w:tab w:val="left" w:pos="426"/>
          <w:tab w:val="left" w:pos="1001"/>
        </w:tabs>
        <w:spacing w:after="120" w:line="360" w:lineRule="auto"/>
        <w:jc w:val="both"/>
        <w:rPr>
          <w:rFonts w:ascii="Arial" w:eastAsia="Arial" w:hAnsi="Arial" w:cs="Arial"/>
          <w:color w:val="010000"/>
          <w:sz w:val="20"/>
          <w:szCs w:val="20"/>
        </w:rPr>
      </w:pPr>
      <w:r w:rsidRPr="008F07C6">
        <w:rPr>
          <w:rFonts w:ascii="Arial" w:hAnsi="Arial" w:cs="Arial"/>
          <w:color w:val="010000"/>
          <w:sz w:val="20"/>
        </w:rPr>
        <w:t>Headquarters: No. 634 Binh Duong Boulevard, Hiep Thanh Ward, Thu Dau Mot City, Binh Duong Province, Vietnam.</w:t>
      </w:r>
    </w:p>
    <w:p w14:paraId="00000018" w14:textId="77777777" w:rsidR="00126749" w:rsidRPr="008F07C6" w:rsidRDefault="008F07C6" w:rsidP="004E4646">
      <w:pPr>
        <w:numPr>
          <w:ilvl w:val="0"/>
          <w:numId w:val="1"/>
        </w:numPr>
        <w:pBdr>
          <w:top w:val="nil"/>
          <w:left w:val="nil"/>
          <w:bottom w:val="nil"/>
          <w:right w:val="nil"/>
          <w:between w:val="nil"/>
        </w:pBdr>
        <w:tabs>
          <w:tab w:val="left" w:pos="426"/>
          <w:tab w:val="left" w:pos="1008"/>
        </w:tabs>
        <w:spacing w:after="120" w:line="360" w:lineRule="auto"/>
        <w:jc w:val="both"/>
        <w:rPr>
          <w:rFonts w:ascii="Arial" w:eastAsia="Arial" w:hAnsi="Arial" w:cs="Arial"/>
          <w:color w:val="010000"/>
          <w:sz w:val="20"/>
          <w:szCs w:val="20"/>
        </w:rPr>
      </w:pPr>
      <w:r w:rsidRPr="008F07C6">
        <w:rPr>
          <w:rFonts w:ascii="Arial" w:hAnsi="Arial" w:cs="Arial"/>
          <w:color w:val="010000"/>
          <w:sz w:val="20"/>
        </w:rPr>
        <w:t>Contributed capital of Vinam JSC to Famicare Binh Duong Joint Stock Company: VND1,000,000,000, accounting for 10% of the charter capital of Famicare Binh Duong Joint Stock Company.</w:t>
      </w:r>
    </w:p>
    <w:p w14:paraId="00000019" w14:textId="6C5061F5" w:rsidR="00126749" w:rsidRPr="008F07C6" w:rsidRDefault="008F07C6" w:rsidP="004E4646">
      <w:pPr>
        <w:pBdr>
          <w:top w:val="nil"/>
          <w:left w:val="nil"/>
          <w:bottom w:val="nil"/>
          <w:right w:val="nil"/>
          <w:between w:val="nil"/>
        </w:pBdr>
        <w:tabs>
          <w:tab w:val="left" w:pos="426"/>
          <w:tab w:val="left" w:pos="1174"/>
          <w:tab w:val="left" w:pos="1667"/>
          <w:tab w:val="left" w:pos="4889"/>
          <w:tab w:val="left" w:pos="6188"/>
          <w:tab w:val="left" w:pos="8150"/>
        </w:tabs>
        <w:spacing w:after="120" w:line="360" w:lineRule="auto"/>
        <w:jc w:val="both"/>
        <w:rPr>
          <w:rFonts w:ascii="Arial" w:eastAsia="Arial" w:hAnsi="Arial" w:cs="Arial"/>
          <w:color w:val="010000"/>
          <w:sz w:val="20"/>
          <w:szCs w:val="20"/>
        </w:rPr>
      </w:pPr>
      <w:r w:rsidRPr="008F07C6">
        <w:rPr>
          <w:rFonts w:ascii="Arial" w:hAnsi="Arial" w:cs="Arial"/>
          <w:color w:val="010000"/>
          <w:sz w:val="20"/>
        </w:rPr>
        <w:t>Article 2: Approve on assigning and authorizing Mr. Le Van Manh - the Manager</w:t>
      </w:r>
      <w:r w:rsidR="00737361" w:rsidRPr="008F07C6">
        <w:rPr>
          <w:rFonts w:ascii="Arial" w:hAnsi="Arial" w:cs="Arial"/>
          <w:color w:val="010000"/>
          <w:sz w:val="20"/>
        </w:rPr>
        <w:t xml:space="preserve"> of the Company</w:t>
      </w:r>
      <w:r w:rsidRPr="008F07C6">
        <w:rPr>
          <w:rFonts w:ascii="Arial" w:hAnsi="Arial" w:cs="Arial"/>
          <w:color w:val="010000"/>
          <w:sz w:val="20"/>
        </w:rPr>
        <w:t xml:space="preserve"> to represent the capital of Vinam JSC at the Companies mentioned in Article 1 and decide and adjust the issues mentioned in Article 1 depending on the actual implementation situation.</w:t>
      </w:r>
    </w:p>
    <w:p w14:paraId="0000001A" w14:textId="77777777" w:rsidR="00126749" w:rsidRPr="008F07C6" w:rsidRDefault="008F07C6" w:rsidP="004E4646">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Article 3: Terms of enforcement</w:t>
      </w:r>
    </w:p>
    <w:p w14:paraId="0000001B" w14:textId="77777777" w:rsidR="00126749" w:rsidRPr="008F07C6" w:rsidRDefault="008F07C6" w:rsidP="004E4646">
      <w:p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8F07C6">
        <w:rPr>
          <w:rFonts w:ascii="Arial" w:hAnsi="Arial" w:cs="Arial"/>
          <w:color w:val="010000"/>
          <w:sz w:val="20"/>
        </w:rPr>
        <w:t>This Resolution takes effect from the date of its signing. Members of the Board of Directors, the Supervisory Board, the Board of Managers of the Company and relevant individuals are responsible for implementation.</w:t>
      </w:r>
    </w:p>
    <w:sectPr w:rsidR="00126749" w:rsidRPr="008F07C6" w:rsidSect="008F07C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5C19"/>
    <w:multiLevelType w:val="multilevel"/>
    <w:tmpl w:val="06A2DD9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EE562A9"/>
    <w:multiLevelType w:val="multilevel"/>
    <w:tmpl w:val="75F83F9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64F5120"/>
    <w:multiLevelType w:val="multilevel"/>
    <w:tmpl w:val="233ACC20"/>
    <w:lvl w:ilvl="0">
      <w:start w:val="1"/>
      <w:numFmt w:val="decimal"/>
      <w:lvlText w:val="%1."/>
      <w:lvlJc w:val="left"/>
      <w:pPr>
        <w:ind w:left="720" w:hanging="360"/>
      </w:pPr>
      <w:rPr>
        <w:rFonts w:ascii="Arial" w:eastAsia="Arial" w:hAnsi="Arial" w:cs="Arial"/>
        <w:b w:val="0"/>
        <w:i w:val="0"/>
        <w:color w:val="000000"/>
        <w:sz w:val="20"/>
        <w:szCs w:val="20"/>
        <w:u w:val="none"/>
      </w:rPr>
    </w:lvl>
    <w:lvl w:ilvl="1">
      <w:start w:val="1"/>
      <w:numFmt w:val="lowerLetter"/>
      <w:lvlText w:val="%2."/>
      <w:lvlJc w:val="left"/>
      <w:pPr>
        <w:ind w:left="1440" w:hanging="360"/>
      </w:pPr>
      <w:rPr>
        <w:rFonts w:ascii="Arial" w:eastAsia="Arial" w:hAnsi="Arial" w:cs="Arial"/>
        <w:b w:val="0"/>
        <w:i w:val="0"/>
        <w:sz w:val="20"/>
        <w:szCs w:val="20"/>
      </w:rPr>
    </w:lvl>
    <w:lvl w:ilvl="2">
      <w:start w:val="1"/>
      <w:numFmt w:val="lowerRoman"/>
      <w:lvlText w:val="%3."/>
      <w:lvlJc w:val="right"/>
      <w:pPr>
        <w:ind w:left="2160" w:hanging="180"/>
      </w:pPr>
      <w:rPr>
        <w:rFonts w:ascii="Arial" w:eastAsia="Arial" w:hAnsi="Arial" w:cs="Arial"/>
        <w:b w:val="0"/>
        <w:i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DE2AAF"/>
    <w:multiLevelType w:val="multilevel"/>
    <w:tmpl w:val="656C690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49"/>
    <w:rsid w:val="00126749"/>
    <w:rsid w:val="001F1F04"/>
    <w:rsid w:val="00231146"/>
    <w:rsid w:val="003A46E7"/>
    <w:rsid w:val="004E4646"/>
    <w:rsid w:val="00737361"/>
    <w:rsid w:val="008F07C6"/>
    <w:rsid w:val="00A6612A"/>
    <w:rsid w:val="00AF4A15"/>
    <w:rsid w:val="00EE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F44BE"/>
  <w15:docId w15:val="{0D5AAA3B-FE06-4C3C-B5AD-58CFD941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3"/>
      <w:szCs w:val="13"/>
      <w:u w:val="none"/>
      <w:shd w:val="clear" w:color="auto" w:fill="auto"/>
    </w:rPr>
  </w:style>
  <w:style w:type="character" w:customStyle="1" w:styleId="Bodytext3">
    <w:name w:val="Body text (3)_"/>
    <w:basedOn w:val="DefaultParagraphFont"/>
    <w:link w:val="Bodytext30"/>
    <w:rPr>
      <w:rFonts w:ascii="Arial" w:eastAsia="Arial" w:hAnsi="Arial" w:cs="Arial"/>
      <w:b w:val="0"/>
      <w:bCs w:val="0"/>
      <w:i/>
      <w:iCs/>
      <w:smallCaps w:val="0"/>
      <w:strike w:val="0"/>
      <w:color w:val="AE5F7A"/>
      <w:sz w:val="18"/>
      <w:szCs w:val="1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AE5F7A"/>
      <w:sz w:val="28"/>
      <w:szCs w:val="28"/>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strike w:val="0"/>
      <w:color w:val="764579"/>
      <w:sz w:val="30"/>
      <w:szCs w:val="30"/>
      <w:u w:val="none"/>
      <w:shd w:val="clear" w:color="auto" w:fill="auto"/>
    </w:rPr>
  </w:style>
  <w:style w:type="character" w:customStyle="1" w:styleId="Heading20">
    <w:name w:val="Heading #2_"/>
    <w:basedOn w:val="DefaultParagraphFont"/>
    <w:link w:val="Heading21"/>
    <w:rPr>
      <w:rFonts w:ascii="Arial" w:eastAsia="Arial" w:hAnsi="Arial" w:cs="Arial"/>
      <w:b w:val="0"/>
      <w:bCs w:val="0"/>
      <w:i w:val="0"/>
      <w:iCs w:val="0"/>
      <w:smallCaps w:val="0"/>
      <w:strike w:val="0"/>
      <w:color w:val="D28298"/>
      <w:sz w:val="26"/>
      <w:szCs w:val="26"/>
      <w:u w:val="none"/>
      <w:shd w:val="clear" w:color="auto" w:fill="auto"/>
    </w:rPr>
  </w:style>
  <w:style w:type="paragraph" w:styleId="BodyText">
    <w:name w:val="Body Text"/>
    <w:basedOn w:val="Normal"/>
    <w:link w:val="BodyTextChar"/>
    <w:qFormat/>
    <w:pPr>
      <w:spacing w:line="302" w:lineRule="auto"/>
    </w:pPr>
    <w:rPr>
      <w:rFonts w:ascii="Times New Roman" w:eastAsia="Times New Roman" w:hAnsi="Times New Roman" w:cs="Times New Roman"/>
      <w:sz w:val="22"/>
      <w:szCs w:val="22"/>
    </w:rPr>
  </w:style>
  <w:style w:type="paragraph" w:customStyle="1" w:styleId="Bodytext20">
    <w:name w:val="Body text (2)"/>
    <w:basedOn w:val="Normal"/>
    <w:link w:val="Bodytext2"/>
    <w:pPr>
      <w:spacing w:line="233" w:lineRule="auto"/>
    </w:pPr>
    <w:rPr>
      <w:rFonts w:ascii="Arial" w:eastAsia="Arial" w:hAnsi="Arial" w:cs="Arial"/>
      <w:sz w:val="13"/>
      <w:szCs w:val="13"/>
    </w:rPr>
  </w:style>
  <w:style w:type="paragraph" w:customStyle="1" w:styleId="Bodytext30">
    <w:name w:val="Body text (3)"/>
    <w:basedOn w:val="Normal"/>
    <w:link w:val="Bodytext3"/>
    <w:pPr>
      <w:spacing w:line="209" w:lineRule="auto"/>
      <w:jc w:val="right"/>
    </w:pPr>
    <w:rPr>
      <w:rFonts w:ascii="Arial" w:eastAsia="Arial" w:hAnsi="Arial" w:cs="Arial"/>
      <w:i/>
      <w:iCs/>
      <w:color w:val="AE5F7A"/>
      <w:sz w:val="18"/>
      <w:szCs w:val="18"/>
    </w:rPr>
  </w:style>
  <w:style w:type="paragraph" w:customStyle="1" w:styleId="Bodytext40">
    <w:name w:val="Body text (4)"/>
    <w:basedOn w:val="Normal"/>
    <w:link w:val="Bodytext4"/>
    <w:pPr>
      <w:ind w:left="3780"/>
    </w:pPr>
    <w:rPr>
      <w:rFonts w:ascii="Arial" w:eastAsia="Arial" w:hAnsi="Arial" w:cs="Arial"/>
      <w:color w:val="AE5F7A"/>
      <w:sz w:val="28"/>
      <w:szCs w:val="28"/>
    </w:rPr>
  </w:style>
  <w:style w:type="paragraph" w:customStyle="1" w:styleId="Heading11">
    <w:name w:val="Heading #1"/>
    <w:basedOn w:val="Normal"/>
    <w:link w:val="Heading10"/>
    <w:pPr>
      <w:ind w:left="3780"/>
      <w:outlineLvl w:val="0"/>
    </w:pPr>
    <w:rPr>
      <w:rFonts w:ascii="Arial" w:eastAsia="Arial" w:hAnsi="Arial" w:cs="Arial"/>
      <w:smallCaps/>
      <w:color w:val="764579"/>
      <w:sz w:val="30"/>
      <w:szCs w:val="30"/>
    </w:rPr>
  </w:style>
  <w:style w:type="paragraph" w:customStyle="1" w:styleId="Heading21">
    <w:name w:val="Heading #2"/>
    <w:basedOn w:val="Normal"/>
    <w:link w:val="Heading20"/>
    <w:pPr>
      <w:ind w:left="3780"/>
      <w:outlineLvl w:val="1"/>
    </w:pPr>
    <w:rPr>
      <w:rFonts w:ascii="Arial" w:eastAsia="Arial" w:hAnsi="Arial" w:cs="Arial"/>
      <w:color w:val="D28298"/>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bf24O3P7lggV1zb1ro1PHK+Gg==">CgMxLjA4AHIhMXZ6aFhYNU81bklsalNBWkJrR1BEWjI4Q0l5VXRfZ1hB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10</cp:revision>
  <dcterms:created xsi:type="dcterms:W3CDTF">2024-09-18T03:29:00Z</dcterms:created>
  <dcterms:modified xsi:type="dcterms:W3CDTF">2024-09-19T02:28:00Z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aa2286b9c19d6463da2e29cb99d2930ba3592bbfa3c0e8ea9f985e64dc07fa91</vt:lpwstr>
  </property>
</Properties>
</file>