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D639D" w:rsidRPr="00A816BD" w:rsidRDefault="00A816BD" w:rsidP="00215165">
      <w:pPr>
        <w:pBdr>
          <w:top w:val="nil"/>
          <w:left w:val="nil"/>
          <w:bottom w:val="nil"/>
          <w:right w:val="nil"/>
          <w:between w:val="nil"/>
        </w:pBdr>
        <w:tabs>
          <w:tab w:val="left" w:pos="432"/>
          <w:tab w:val="left" w:pos="6245"/>
        </w:tabs>
        <w:spacing w:after="120" w:line="360" w:lineRule="auto"/>
        <w:jc w:val="both"/>
        <w:rPr>
          <w:rFonts w:ascii="Arial" w:eastAsia="Arial" w:hAnsi="Arial" w:cs="Arial"/>
          <w:b/>
          <w:color w:val="010000"/>
          <w:sz w:val="20"/>
          <w:szCs w:val="20"/>
        </w:rPr>
      </w:pPr>
      <w:bookmarkStart w:id="0" w:name="_GoBack"/>
      <w:r w:rsidRPr="00A816BD">
        <w:rPr>
          <w:rFonts w:ascii="Arial" w:hAnsi="Arial" w:cs="Arial"/>
          <w:b/>
          <w:bCs/>
          <w:color w:val="010000"/>
          <w:sz w:val="20"/>
        </w:rPr>
        <w:t>CTG121030:</w:t>
      </w:r>
      <w:r w:rsidRPr="00A816BD">
        <w:rPr>
          <w:rFonts w:ascii="Arial" w:hAnsi="Arial" w:cs="Arial"/>
          <w:b/>
          <w:color w:val="010000"/>
          <w:sz w:val="20"/>
        </w:rPr>
        <w:t xml:space="preserve"> Board Decision</w:t>
      </w:r>
    </w:p>
    <w:p w14:paraId="00000002" w14:textId="6B44D00A" w:rsidR="004D639D" w:rsidRPr="00A816BD" w:rsidRDefault="00A816BD" w:rsidP="00215165">
      <w:pPr>
        <w:pBdr>
          <w:top w:val="nil"/>
          <w:left w:val="nil"/>
          <w:bottom w:val="nil"/>
          <w:right w:val="nil"/>
          <w:between w:val="nil"/>
        </w:pBdr>
        <w:tabs>
          <w:tab w:val="left" w:pos="432"/>
          <w:tab w:val="left" w:pos="6245"/>
        </w:tabs>
        <w:spacing w:after="120" w:line="360" w:lineRule="auto"/>
        <w:jc w:val="both"/>
        <w:rPr>
          <w:rFonts w:ascii="Arial" w:eastAsia="Arial" w:hAnsi="Arial" w:cs="Arial"/>
          <w:color w:val="010000"/>
          <w:sz w:val="20"/>
          <w:szCs w:val="20"/>
        </w:rPr>
      </w:pPr>
      <w:r w:rsidRPr="00A816BD">
        <w:rPr>
          <w:rFonts w:ascii="Arial" w:hAnsi="Arial" w:cs="Arial"/>
          <w:color w:val="010000"/>
          <w:sz w:val="20"/>
        </w:rPr>
        <w:t xml:space="preserve">On September 16, 2024, Vietnam Joint Stock Commercial Bank for Industry and Trade announced Decision </w:t>
      </w:r>
      <w:r w:rsidR="00AD7F82" w:rsidRPr="00A816BD">
        <w:rPr>
          <w:rFonts w:ascii="Arial" w:hAnsi="Arial" w:cs="Arial"/>
          <w:color w:val="010000"/>
          <w:sz w:val="20"/>
        </w:rPr>
        <w:t xml:space="preserve">No. </w:t>
      </w:r>
      <w:r w:rsidRPr="00A816BD">
        <w:rPr>
          <w:rFonts w:ascii="Arial" w:hAnsi="Arial" w:cs="Arial"/>
          <w:color w:val="010000"/>
          <w:sz w:val="20"/>
        </w:rPr>
        <w:t xml:space="preserve">2421/QD-TGD-NHCT-NS1 on changing the </w:t>
      </w:r>
      <w:r w:rsidR="00E20851" w:rsidRPr="00A816BD">
        <w:rPr>
          <w:rFonts w:ascii="Arial" w:hAnsi="Arial" w:cs="Arial"/>
          <w:color w:val="010000"/>
          <w:sz w:val="20"/>
        </w:rPr>
        <w:t>H</w:t>
      </w:r>
      <w:r w:rsidRPr="00A816BD">
        <w:rPr>
          <w:rFonts w:ascii="Arial" w:hAnsi="Arial" w:cs="Arial"/>
          <w:color w:val="010000"/>
          <w:sz w:val="20"/>
        </w:rPr>
        <w:t>eadquarters location</w:t>
      </w:r>
      <w:r w:rsidR="00E20851" w:rsidRPr="00A816BD">
        <w:rPr>
          <w:rFonts w:ascii="Arial" w:hAnsi="Arial" w:cs="Arial"/>
          <w:color w:val="010000"/>
          <w:sz w:val="20"/>
        </w:rPr>
        <w:t xml:space="preserve"> of the Brach</w:t>
      </w:r>
      <w:r w:rsidRPr="00A816BD">
        <w:rPr>
          <w:rFonts w:ascii="Arial" w:hAnsi="Arial" w:cs="Arial"/>
          <w:color w:val="010000"/>
          <w:sz w:val="20"/>
        </w:rPr>
        <w:t xml:space="preserve"> as follows:</w:t>
      </w:r>
    </w:p>
    <w:p w14:paraId="00000003" w14:textId="00BFCBE4" w:rsidR="004D639D" w:rsidRPr="00A816BD" w:rsidRDefault="00A816BD" w:rsidP="00215165">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A816BD">
        <w:rPr>
          <w:rFonts w:ascii="Arial" w:hAnsi="Arial" w:cs="Arial"/>
          <w:color w:val="010000"/>
          <w:sz w:val="20"/>
        </w:rPr>
        <w:t xml:space="preserve">Article 1: Change the </w:t>
      </w:r>
      <w:r w:rsidR="00E20851" w:rsidRPr="00A816BD">
        <w:rPr>
          <w:rFonts w:ascii="Arial" w:hAnsi="Arial" w:cs="Arial"/>
          <w:color w:val="010000"/>
          <w:sz w:val="20"/>
        </w:rPr>
        <w:t>H</w:t>
      </w:r>
      <w:r w:rsidRPr="00A816BD">
        <w:rPr>
          <w:rFonts w:ascii="Arial" w:hAnsi="Arial" w:cs="Arial"/>
          <w:color w:val="010000"/>
          <w:sz w:val="20"/>
        </w:rPr>
        <w:t xml:space="preserve">eadquarters location of </w:t>
      </w:r>
      <w:r w:rsidR="00B83D45" w:rsidRPr="00A816BD">
        <w:rPr>
          <w:rFonts w:ascii="Arial" w:hAnsi="Arial" w:cs="Arial"/>
          <w:color w:val="010000"/>
          <w:sz w:val="20"/>
        </w:rPr>
        <w:t xml:space="preserve">the </w:t>
      </w:r>
      <w:r w:rsidRPr="00A816BD">
        <w:rPr>
          <w:rFonts w:ascii="Arial" w:hAnsi="Arial" w:cs="Arial"/>
          <w:color w:val="010000"/>
          <w:sz w:val="20"/>
        </w:rPr>
        <w:t>Can Tho Branch from October 7, 2024 as follows:</w:t>
      </w:r>
    </w:p>
    <w:p w14:paraId="00000004" w14:textId="4BC5C338" w:rsidR="004D639D" w:rsidRPr="00A816BD" w:rsidRDefault="00A816BD" w:rsidP="00215165">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A816BD">
        <w:rPr>
          <w:rFonts w:ascii="Arial" w:hAnsi="Arial" w:cs="Arial"/>
          <w:color w:val="010000"/>
          <w:sz w:val="20"/>
        </w:rPr>
        <w:t xml:space="preserve">Current location: </w:t>
      </w:r>
      <w:r w:rsidR="00AD7F82" w:rsidRPr="00A816BD">
        <w:rPr>
          <w:rFonts w:ascii="Arial" w:hAnsi="Arial" w:cs="Arial"/>
          <w:color w:val="010000"/>
          <w:sz w:val="20"/>
        </w:rPr>
        <w:t xml:space="preserve">No. </w:t>
      </w:r>
      <w:r w:rsidRPr="00A816BD">
        <w:rPr>
          <w:rFonts w:ascii="Arial" w:hAnsi="Arial" w:cs="Arial"/>
          <w:color w:val="010000"/>
          <w:sz w:val="20"/>
        </w:rPr>
        <w:t>9 Phan Dinh Phung, Tan An Ward, Ninh Kieu District, Can Tho City</w:t>
      </w:r>
    </w:p>
    <w:p w14:paraId="00000005" w14:textId="1311B6B6" w:rsidR="004D639D" w:rsidRPr="00A816BD" w:rsidRDefault="00A816BD" w:rsidP="00215165">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A816BD">
        <w:rPr>
          <w:rFonts w:ascii="Arial" w:hAnsi="Arial" w:cs="Arial"/>
          <w:color w:val="010000"/>
          <w:sz w:val="20"/>
        </w:rPr>
        <w:t xml:space="preserve">New location: </w:t>
      </w:r>
      <w:r w:rsidR="00AD7F82" w:rsidRPr="00A816BD">
        <w:rPr>
          <w:rFonts w:ascii="Arial" w:hAnsi="Arial" w:cs="Arial"/>
          <w:color w:val="010000"/>
          <w:sz w:val="20"/>
        </w:rPr>
        <w:t xml:space="preserve">No. </w:t>
      </w:r>
      <w:r w:rsidRPr="00A816BD">
        <w:rPr>
          <w:rFonts w:ascii="Arial" w:hAnsi="Arial" w:cs="Arial"/>
          <w:color w:val="010000"/>
          <w:sz w:val="20"/>
        </w:rPr>
        <w:t>59-59A Phan Dinh Phung, Tan An Ward, Ninh Kieu District, Can Tho City.</w:t>
      </w:r>
    </w:p>
    <w:p w14:paraId="00000006" w14:textId="77777777" w:rsidR="004D639D" w:rsidRPr="00A816BD" w:rsidRDefault="00A816BD" w:rsidP="00215165">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A816BD">
        <w:rPr>
          <w:rFonts w:ascii="Arial" w:hAnsi="Arial" w:cs="Arial"/>
          <w:color w:val="010000"/>
          <w:sz w:val="20"/>
        </w:rPr>
        <w:t>Name (unchanged): Vietnam Joint Stock Commercial Bank for Industry and Trade - Can Tho Branch.</w:t>
      </w:r>
    </w:p>
    <w:p w14:paraId="00000007" w14:textId="77777777" w:rsidR="004D639D" w:rsidRPr="00A816BD" w:rsidRDefault="00A816BD" w:rsidP="00215165">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A816BD">
        <w:rPr>
          <w:rFonts w:ascii="Arial" w:hAnsi="Arial" w:cs="Arial"/>
          <w:color w:val="010000"/>
          <w:sz w:val="20"/>
        </w:rPr>
        <w:t>‎‎Article 2. The Manager of Vietnam Joint Stock Commercial Bank for Industry and Trade - Can Tho Branch is responsible for preparing the necessary conditions and completing the relevant legal procedures to put the branch into safe and effective operation in accordance with the current regulations of the Law, the State Bank of Vietnam and the Vietnam Joint Stock Commercial Bank for Industry and Trade.</w:t>
      </w:r>
    </w:p>
    <w:p w14:paraId="00000008" w14:textId="63A089C3" w:rsidR="004D639D" w:rsidRPr="00A816BD" w:rsidRDefault="00A816BD" w:rsidP="00215165">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A816BD">
        <w:rPr>
          <w:rFonts w:ascii="Arial" w:hAnsi="Arial" w:cs="Arial"/>
          <w:color w:val="010000"/>
          <w:sz w:val="20"/>
        </w:rPr>
        <w:t>‎‎Article 3. The Heads of the Human Resources Department are responsible for organizing the implementation; the Managers of the Department</w:t>
      </w:r>
      <w:r w:rsidR="00E20851" w:rsidRPr="00A816BD">
        <w:rPr>
          <w:rFonts w:ascii="Arial" w:hAnsi="Arial" w:cs="Arial"/>
          <w:color w:val="010000"/>
          <w:sz w:val="20"/>
        </w:rPr>
        <w:t>s</w:t>
      </w:r>
      <w:r w:rsidRPr="00A816BD">
        <w:rPr>
          <w:rFonts w:ascii="Arial" w:hAnsi="Arial" w:cs="Arial"/>
          <w:color w:val="010000"/>
          <w:sz w:val="20"/>
        </w:rPr>
        <w:t>, Center</w:t>
      </w:r>
      <w:r w:rsidR="00E20851" w:rsidRPr="00A816BD">
        <w:rPr>
          <w:rFonts w:ascii="Arial" w:hAnsi="Arial" w:cs="Arial"/>
          <w:color w:val="010000"/>
          <w:sz w:val="20"/>
        </w:rPr>
        <w:t>s</w:t>
      </w:r>
      <w:r w:rsidRPr="00A816BD">
        <w:rPr>
          <w:rFonts w:ascii="Arial" w:hAnsi="Arial" w:cs="Arial"/>
          <w:color w:val="010000"/>
          <w:sz w:val="20"/>
        </w:rPr>
        <w:t>, and Unit</w:t>
      </w:r>
      <w:r w:rsidR="00E20851" w:rsidRPr="00A816BD">
        <w:rPr>
          <w:rFonts w:ascii="Arial" w:hAnsi="Arial" w:cs="Arial"/>
          <w:color w:val="010000"/>
          <w:sz w:val="20"/>
        </w:rPr>
        <w:t>s</w:t>
      </w:r>
      <w:r w:rsidRPr="00A816BD">
        <w:rPr>
          <w:rFonts w:ascii="Arial" w:hAnsi="Arial" w:cs="Arial"/>
          <w:color w:val="010000"/>
          <w:sz w:val="20"/>
        </w:rPr>
        <w:t>; the Heads of relevant Departments/</w:t>
      </w:r>
      <w:r w:rsidR="00E20851" w:rsidRPr="00A816BD">
        <w:rPr>
          <w:rFonts w:ascii="Arial" w:hAnsi="Arial" w:cs="Arial"/>
          <w:color w:val="010000"/>
          <w:sz w:val="20"/>
        </w:rPr>
        <w:t>Divisions</w:t>
      </w:r>
      <w:r w:rsidRPr="00A816BD">
        <w:rPr>
          <w:rFonts w:ascii="Arial" w:hAnsi="Arial" w:cs="Arial"/>
          <w:color w:val="010000"/>
          <w:sz w:val="20"/>
        </w:rPr>
        <w:t xml:space="preserve"> at the main Headquarters and the Manager of </w:t>
      </w:r>
      <w:r w:rsidR="00B83D45" w:rsidRPr="00A816BD">
        <w:rPr>
          <w:rFonts w:ascii="Arial" w:hAnsi="Arial" w:cs="Arial"/>
          <w:color w:val="010000"/>
          <w:sz w:val="20"/>
        </w:rPr>
        <w:t xml:space="preserve">the </w:t>
      </w:r>
      <w:r w:rsidRPr="00A816BD">
        <w:rPr>
          <w:rFonts w:ascii="Arial" w:hAnsi="Arial" w:cs="Arial"/>
          <w:color w:val="010000"/>
          <w:sz w:val="20"/>
        </w:rPr>
        <w:t>Can Tho Branch are responsible for implementing this Decision./.</w:t>
      </w:r>
      <w:bookmarkEnd w:id="0"/>
    </w:p>
    <w:sectPr w:rsidR="004D639D" w:rsidRPr="00A816BD" w:rsidSect="00AD7F82">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1389C5F6-5A5F-4369-B5C9-149114D5030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5609583-AD21-4CB7-B401-DFAB919B406A}"/>
    <w:embedItalic r:id="rId3" w:fontKey="{23D2170B-B034-48E2-B4C4-E08E2267A3D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06FD512-4635-4082-9656-13EB66A719C5}"/>
  </w:font>
  <w:font w:name="Calibri">
    <w:panose1 w:val="020F0502020204030204"/>
    <w:charset w:val="00"/>
    <w:family w:val="swiss"/>
    <w:pitch w:val="variable"/>
    <w:sig w:usb0="E4002EFF" w:usb1="C200247B" w:usb2="00000009" w:usb3="00000000" w:csb0="000001FF" w:csb1="00000000"/>
    <w:embedRegular r:id="rId5" w:fontKey="{30E9410B-A82E-4497-A837-D5A1EF89B8D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E2191"/>
    <w:multiLevelType w:val="multilevel"/>
    <w:tmpl w:val="9DFC435A"/>
    <w:lvl w:ilvl="0">
      <w:start w:val="4"/>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39D"/>
    <w:rsid w:val="00215165"/>
    <w:rsid w:val="00304961"/>
    <w:rsid w:val="004C2B74"/>
    <w:rsid w:val="004D639D"/>
    <w:rsid w:val="0075065D"/>
    <w:rsid w:val="00A816BD"/>
    <w:rsid w:val="00AD7F82"/>
    <w:rsid w:val="00B83D45"/>
    <w:rsid w:val="00E20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7DEA3D"/>
  <w15:docId w15:val="{EEA62C6B-8592-4A5D-9E03-0A982D36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Vnbnnidung0">
    <w:name w:val="Văn bản nội dung"/>
    <w:basedOn w:val="Normal"/>
    <w:link w:val="Vnbnnidung"/>
    <w:pPr>
      <w:spacing w:line="271" w:lineRule="auto"/>
      <w:ind w:firstLine="400"/>
    </w:pPr>
    <w:rPr>
      <w:rFonts w:ascii="Times New Roman" w:eastAsia="Times New Roman" w:hAnsi="Times New Roman" w:cs="Times New Roman"/>
    </w:rPr>
  </w:style>
  <w:style w:type="paragraph" w:customStyle="1" w:styleId="Vnbnnidung20">
    <w:name w:val="Văn bản nội dung (2)"/>
    <w:basedOn w:val="Normal"/>
    <w:link w:val="Vnbnnidung2"/>
    <w:pPr>
      <w:spacing w:line="271" w:lineRule="auto"/>
    </w:pPr>
    <w:rPr>
      <w:rFonts w:ascii="Times New Roman" w:eastAsia="Times New Roman" w:hAnsi="Times New Roman"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6k2ffl4TzoMfnvOlPxdK3eFgtA==">CgMxLjA4AHIhMU11YnZ5bTlDNmUxWHNEeW1JNHp6SjZyV25FSVZHVklf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195</Words>
  <Characters>1112</Characters>
  <Application>Microsoft Office Word</Application>
  <DocSecurity>0</DocSecurity>
  <Lines>9</Lines>
  <Paragraphs>2</Paragraphs>
  <ScaleCrop>false</ScaleCrop>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Hoang Phuong Thao</cp:lastModifiedBy>
  <cp:revision>9</cp:revision>
  <dcterms:created xsi:type="dcterms:W3CDTF">2024-09-19T04:00:00Z</dcterms:created>
  <dcterms:modified xsi:type="dcterms:W3CDTF">2024-09-20T03:47:00Z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20fb20e4c08d05268a940499a67426388de3e1441a668d561a7e7668ab5fdefe</vt:lpwstr>
  </property>
</Properties>
</file>