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3776E" w:rsidRPr="009A7C88" w:rsidRDefault="009A7C88" w:rsidP="00F25DD8">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9A7C88">
        <w:rPr>
          <w:rFonts w:ascii="Arial" w:hAnsi="Arial" w:cs="Arial"/>
          <w:b/>
          <w:color w:val="010000"/>
          <w:sz w:val="20"/>
        </w:rPr>
        <w:t>LBE: Board Resolution</w:t>
      </w:r>
    </w:p>
    <w:p w14:paraId="00000002" w14:textId="520A73B5" w:rsidR="0023776E" w:rsidRPr="009A7C88" w:rsidRDefault="009A7C88" w:rsidP="00F25DD8">
      <w:pPr>
        <w:pBdr>
          <w:top w:val="nil"/>
          <w:left w:val="nil"/>
          <w:bottom w:val="nil"/>
          <w:right w:val="nil"/>
          <w:between w:val="nil"/>
        </w:pBdr>
        <w:spacing w:after="120" w:line="360" w:lineRule="auto"/>
        <w:jc w:val="both"/>
        <w:rPr>
          <w:rFonts w:ascii="Arial" w:eastAsia="Arial" w:hAnsi="Arial" w:cs="Arial"/>
          <w:color w:val="010000"/>
          <w:sz w:val="20"/>
          <w:szCs w:val="20"/>
        </w:rPr>
      </w:pPr>
      <w:r w:rsidRPr="009A7C88">
        <w:rPr>
          <w:rFonts w:ascii="Arial" w:hAnsi="Arial" w:cs="Arial"/>
          <w:color w:val="010000"/>
          <w:sz w:val="20"/>
        </w:rPr>
        <w:t xml:space="preserve">On September 24, 2024, LABECO Investment </w:t>
      </w:r>
      <w:proofErr w:type="gramStart"/>
      <w:r w:rsidRPr="009A7C88">
        <w:rPr>
          <w:rFonts w:ascii="Arial" w:hAnsi="Arial" w:cs="Arial"/>
          <w:color w:val="010000"/>
          <w:sz w:val="20"/>
        </w:rPr>
        <w:t>And</w:t>
      </w:r>
      <w:proofErr w:type="gramEnd"/>
      <w:r w:rsidRPr="009A7C88">
        <w:rPr>
          <w:rFonts w:ascii="Arial" w:hAnsi="Arial" w:cs="Arial"/>
          <w:color w:val="010000"/>
          <w:sz w:val="20"/>
        </w:rPr>
        <w:t xml:space="preserve"> Trading Joint Stock Company announced Resolution </w:t>
      </w:r>
      <w:r w:rsidR="002D5DD7" w:rsidRPr="009A7C88">
        <w:rPr>
          <w:rFonts w:ascii="Arial" w:hAnsi="Arial" w:cs="Arial"/>
          <w:color w:val="010000"/>
          <w:sz w:val="20"/>
        </w:rPr>
        <w:t xml:space="preserve">No. </w:t>
      </w:r>
      <w:r w:rsidRPr="009A7C88">
        <w:rPr>
          <w:rFonts w:ascii="Arial" w:hAnsi="Arial" w:cs="Arial"/>
          <w:color w:val="010000"/>
          <w:sz w:val="20"/>
        </w:rPr>
        <w:t>47/2024/NQ-HDQT on promulgating the amended Charter as follows:</w:t>
      </w:r>
    </w:p>
    <w:p w14:paraId="00000003" w14:textId="10756B67" w:rsidR="0023776E" w:rsidRPr="009A7C88" w:rsidRDefault="009A7C88" w:rsidP="00F25DD8">
      <w:pPr>
        <w:pBdr>
          <w:top w:val="nil"/>
          <w:left w:val="nil"/>
          <w:bottom w:val="nil"/>
          <w:right w:val="nil"/>
          <w:between w:val="nil"/>
        </w:pBdr>
        <w:spacing w:after="120" w:line="360" w:lineRule="auto"/>
        <w:jc w:val="both"/>
        <w:rPr>
          <w:rFonts w:ascii="Arial" w:eastAsia="Arial" w:hAnsi="Arial" w:cs="Arial"/>
          <w:color w:val="010000"/>
          <w:sz w:val="20"/>
          <w:szCs w:val="20"/>
        </w:rPr>
      </w:pPr>
      <w:r w:rsidRPr="009A7C88">
        <w:rPr>
          <w:rFonts w:ascii="Arial" w:hAnsi="Arial" w:cs="Arial"/>
          <w:color w:val="010000"/>
          <w:sz w:val="20"/>
        </w:rPr>
        <w:t xml:space="preserve">‎‎Article 1. Approve the amended Charter of LABECO Investment </w:t>
      </w:r>
      <w:proofErr w:type="gramStart"/>
      <w:r w:rsidRPr="009A7C88">
        <w:rPr>
          <w:rFonts w:ascii="Arial" w:hAnsi="Arial" w:cs="Arial"/>
          <w:color w:val="010000"/>
          <w:sz w:val="20"/>
        </w:rPr>
        <w:t>And</w:t>
      </w:r>
      <w:proofErr w:type="gramEnd"/>
      <w:r w:rsidRPr="009A7C88">
        <w:rPr>
          <w:rFonts w:ascii="Arial" w:hAnsi="Arial" w:cs="Arial"/>
          <w:color w:val="010000"/>
          <w:sz w:val="20"/>
        </w:rPr>
        <w:t xml:space="preserve"> Trading Joint Stock Company in Article 2 and Article 4 on the Company’s name, the website domain name, and the business lines as authorized by the Annual General Meeting of Shareholders 2024 organized on March 30, 2024;</w:t>
      </w:r>
    </w:p>
    <w:p w14:paraId="00000004" w14:textId="094E8298" w:rsidR="0023776E" w:rsidRPr="009A7C88" w:rsidRDefault="009A7C88" w:rsidP="00F25DD8">
      <w:pPr>
        <w:pBdr>
          <w:top w:val="nil"/>
          <w:left w:val="nil"/>
          <w:bottom w:val="nil"/>
          <w:right w:val="nil"/>
          <w:between w:val="nil"/>
        </w:pBdr>
        <w:spacing w:after="120" w:line="360" w:lineRule="auto"/>
        <w:jc w:val="both"/>
        <w:rPr>
          <w:rFonts w:ascii="Arial" w:eastAsia="Arial" w:hAnsi="Arial" w:cs="Arial"/>
          <w:color w:val="010000"/>
          <w:sz w:val="20"/>
          <w:szCs w:val="20"/>
        </w:rPr>
      </w:pPr>
      <w:r w:rsidRPr="009A7C88">
        <w:rPr>
          <w:rFonts w:ascii="Arial" w:hAnsi="Arial" w:cs="Arial"/>
          <w:color w:val="010000"/>
          <w:sz w:val="20"/>
        </w:rPr>
        <w:t>‎‎Article 2. Assign the Manager to disclose information on the newly promulgated Charter in accordance with the provisions of law.</w:t>
      </w:r>
    </w:p>
    <w:p w14:paraId="00000005" w14:textId="77777777" w:rsidR="0023776E" w:rsidRPr="009A7C88" w:rsidRDefault="009A7C88" w:rsidP="00F25DD8">
      <w:pPr>
        <w:pBdr>
          <w:top w:val="nil"/>
          <w:left w:val="nil"/>
          <w:bottom w:val="nil"/>
          <w:right w:val="nil"/>
          <w:between w:val="nil"/>
        </w:pBdr>
        <w:spacing w:after="120" w:line="360" w:lineRule="auto"/>
        <w:jc w:val="both"/>
        <w:rPr>
          <w:rFonts w:ascii="Arial" w:eastAsia="Arial" w:hAnsi="Arial" w:cs="Arial"/>
          <w:color w:val="010000"/>
          <w:sz w:val="20"/>
          <w:szCs w:val="20"/>
        </w:rPr>
      </w:pPr>
      <w:r w:rsidRPr="009A7C88">
        <w:rPr>
          <w:rFonts w:ascii="Arial" w:hAnsi="Arial" w:cs="Arial"/>
          <w:color w:val="010000"/>
          <w:sz w:val="20"/>
        </w:rPr>
        <w:t>‎‎Article 3. Members of the Board of Directors, the Board of Managers, departments, subsidiaries of the Company, and relevant organizations are responsible for the implementation of this Resolution. This Resolution takes effect from the date of its signing.</w:t>
      </w:r>
      <w:bookmarkEnd w:id="0"/>
    </w:p>
    <w:sectPr w:rsidR="0023776E" w:rsidRPr="009A7C88" w:rsidSect="002D5DD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6E"/>
    <w:rsid w:val="0023776E"/>
    <w:rsid w:val="002D5DD7"/>
    <w:rsid w:val="004203ED"/>
    <w:rsid w:val="009A7C88"/>
    <w:rsid w:val="00EF313C"/>
    <w:rsid w:val="00F2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A2F1E"/>
  <w15:docId w15:val="{27B88F0C-D872-4315-8DF2-210D152D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30"/>
      <w:szCs w:val="3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0"/>
      <w:szCs w:val="10"/>
      <w:u w:val="none"/>
      <w:shd w:val="clear" w:color="auto" w:fill="auto"/>
    </w:rPr>
  </w:style>
  <w:style w:type="character" w:customStyle="1" w:styleId="Vnbnnidung5">
    <w:name w:val="Văn bản nội dung (5)_"/>
    <w:basedOn w:val="DefaultParagraphFont"/>
    <w:link w:val="Vnbnnidung5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7C0D2F"/>
      <w:sz w:val="17"/>
      <w:szCs w:val="17"/>
      <w:u w:val="none"/>
      <w:shd w:val="clear" w:color="auto" w:fill="auto"/>
    </w:rPr>
  </w:style>
  <w:style w:type="paragraph" w:customStyle="1" w:styleId="Vnbnnidung0">
    <w:name w:val="Văn bản nội dung"/>
    <w:basedOn w:val="Normal"/>
    <w:link w:val="Vnbnnidung"/>
    <w:pPr>
      <w:spacing w:line="252" w:lineRule="auto"/>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jc w:val="center"/>
    </w:pPr>
    <w:rPr>
      <w:rFonts w:ascii="Arial" w:eastAsia="Arial" w:hAnsi="Arial" w:cs="Arial"/>
      <w:sz w:val="30"/>
      <w:szCs w:val="30"/>
    </w:rPr>
  </w:style>
  <w:style w:type="paragraph" w:customStyle="1" w:styleId="Vnbnnidung20">
    <w:name w:val="Văn bản nội dung (2)"/>
    <w:basedOn w:val="Normal"/>
    <w:link w:val="Vnbnnidung2"/>
    <w:pPr>
      <w:spacing w:line="233" w:lineRule="auto"/>
    </w:pPr>
    <w:rPr>
      <w:rFonts w:ascii="Arial" w:eastAsia="Arial" w:hAnsi="Arial" w:cs="Arial"/>
      <w:sz w:val="10"/>
      <w:szCs w:val="10"/>
    </w:rPr>
  </w:style>
  <w:style w:type="paragraph" w:customStyle="1" w:styleId="Vnbnnidung50">
    <w:name w:val="Văn bản nội dung (5)"/>
    <w:basedOn w:val="Normal"/>
    <w:link w:val="Vnbnnidung5"/>
    <w:pPr>
      <w:jc w:val="center"/>
    </w:pPr>
    <w:rPr>
      <w:rFonts w:ascii="Times New Roman" w:eastAsia="Times New Roman" w:hAnsi="Times New Roman" w:cs="Times New Roman"/>
      <w:b/>
      <w:bCs/>
      <w:sz w:val="28"/>
      <w:szCs w:val="28"/>
    </w:rPr>
  </w:style>
  <w:style w:type="paragraph" w:customStyle="1" w:styleId="Vnbnnidung40">
    <w:name w:val="Văn bản nội dung (4)"/>
    <w:basedOn w:val="Normal"/>
    <w:link w:val="Vnbnnidung4"/>
    <w:pPr>
      <w:spacing w:line="180" w:lineRule="auto"/>
      <w:ind w:left="4840"/>
    </w:pPr>
    <w:rPr>
      <w:rFonts w:ascii="Arial" w:eastAsia="Arial" w:hAnsi="Arial" w:cs="Arial"/>
      <w:color w:val="7C0D2F"/>
      <w:sz w:val="17"/>
      <w:szCs w:val="17"/>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QbHGTPcNt3Rpde1GXiTrbU8uRg==">CgMxLjA4AHIhMXE5VFdiSUl0SzJ2VEJGWlI2SXJUd2xXaG96WVRzZmEw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2024-09-26T03:39:00Z</dcterms:created>
  <dcterms:modified xsi:type="dcterms:W3CDTF">2024-09-27T05:04:00Z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91202b888251ebbe3e31c356f45a52210267fa70d7c36ce980f7fecc69162c4f</vt:lpwstr>
  </property>
</Properties>
</file>