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2217A6" w:rsidRPr="00A841D4" w:rsidRDefault="00A841D4" w:rsidP="00823E8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GoBack"/>
      <w:r w:rsidRPr="00A841D4">
        <w:rPr>
          <w:rFonts w:ascii="Arial" w:hAnsi="Arial" w:cs="Arial"/>
          <w:b/>
          <w:color w:val="010000"/>
          <w:sz w:val="20"/>
        </w:rPr>
        <w:t>TLP: Board Resolution</w:t>
      </w:r>
    </w:p>
    <w:p w14:paraId="00000002" w14:textId="01D96548" w:rsidR="002217A6" w:rsidRPr="00A841D4" w:rsidRDefault="00A841D4" w:rsidP="00823E8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 xml:space="preserve">On September 25, 2024, Thanh Le General Import - Export Trading Corporation announced Resolution </w:t>
      </w:r>
      <w:r w:rsidR="00BB776F" w:rsidRPr="00A841D4">
        <w:rPr>
          <w:rFonts w:ascii="Arial" w:hAnsi="Arial" w:cs="Arial"/>
          <w:color w:val="010000"/>
          <w:sz w:val="20"/>
        </w:rPr>
        <w:t xml:space="preserve">No. </w:t>
      </w:r>
      <w:r w:rsidRPr="00A841D4">
        <w:rPr>
          <w:rFonts w:ascii="Arial" w:hAnsi="Arial" w:cs="Arial"/>
          <w:color w:val="010000"/>
          <w:sz w:val="20"/>
        </w:rPr>
        <w:t>15/NQ-HDQT on approving the record date to determine the list of securities owners entitled to receive dividends 2023 in cash as follows:</w:t>
      </w:r>
    </w:p>
    <w:p w14:paraId="00000003" w14:textId="77777777" w:rsidR="002217A6" w:rsidRPr="00A841D4" w:rsidRDefault="00A841D4" w:rsidP="00823E8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A841D4">
        <w:rPr>
          <w:rFonts w:ascii="Arial" w:hAnsi="Arial" w:cs="Arial"/>
          <w:color w:val="010000"/>
          <w:sz w:val="20"/>
        </w:rPr>
        <w:t>‎‎Article 1.</w:t>
      </w:r>
      <w:proofErr w:type="gramEnd"/>
      <w:r w:rsidRPr="00A841D4">
        <w:rPr>
          <w:rFonts w:ascii="Arial" w:hAnsi="Arial" w:cs="Arial"/>
          <w:color w:val="010000"/>
          <w:sz w:val="20"/>
        </w:rPr>
        <w:t xml:space="preserve"> Approve the record date to determine the list of securities owners entitled to receive dividends 2023 in cash, specifically as follows: </w:t>
      </w:r>
    </w:p>
    <w:p w14:paraId="00000004" w14:textId="32727778" w:rsidR="002217A6" w:rsidRPr="00A841D4" w:rsidRDefault="00A841D4" w:rsidP="00823E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 xml:space="preserve">Securities name: </w:t>
      </w:r>
      <w:r w:rsidR="00BB776F" w:rsidRPr="00A841D4">
        <w:rPr>
          <w:rFonts w:ascii="Arial" w:hAnsi="Arial" w:cs="Arial"/>
          <w:color w:val="010000"/>
          <w:sz w:val="20"/>
        </w:rPr>
        <w:t xml:space="preserve">Shares of </w:t>
      </w:r>
      <w:r w:rsidRPr="00A841D4">
        <w:rPr>
          <w:rFonts w:ascii="Arial" w:hAnsi="Arial" w:cs="Arial"/>
          <w:color w:val="010000"/>
          <w:sz w:val="20"/>
        </w:rPr>
        <w:t xml:space="preserve">Thanh Le General Import - Export Trading Corporation </w:t>
      </w:r>
    </w:p>
    <w:p w14:paraId="00000005" w14:textId="77777777" w:rsidR="002217A6" w:rsidRPr="00A841D4" w:rsidRDefault="00A841D4" w:rsidP="00823E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68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>Securities code: TLP</w:t>
      </w:r>
    </w:p>
    <w:p w14:paraId="00000006" w14:textId="77777777" w:rsidR="002217A6" w:rsidRPr="00A841D4" w:rsidRDefault="00A841D4" w:rsidP="00823E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>Share type: common shares.</w:t>
      </w:r>
    </w:p>
    <w:p w14:paraId="00000007" w14:textId="77777777" w:rsidR="002217A6" w:rsidRPr="00A841D4" w:rsidRDefault="00A841D4" w:rsidP="00823E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>Par value: VND10</w:t>
      </w:r>
      <w:proofErr w:type="gramStart"/>
      <w:r w:rsidRPr="00A841D4">
        <w:rPr>
          <w:rFonts w:ascii="Arial" w:hAnsi="Arial" w:cs="Arial"/>
          <w:color w:val="010000"/>
          <w:sz w:val="20"/>
        </w:rPr>
        <w:t>,000</w:t>
      </w:r>
      <w:proofErr w:type="gramEnd"/>
      <w:r w:rsidRPr="00A841D4">
        <w:rPr>
          <w:rFonts w:ascii="Arial" w:hAnsi="Arial" w:cs="Arial"/>
          <w:color w:val="010000"/>
          <w:sz w:val="20"/>
        </w:rPr>
        <w:t>/share.</w:t>
      </w:r>
    </w:p>
    <w:p w14:paraId="00000008" w14:textId="77777777" w:rsidR="002217A6" w:rsidRPr="00A841D4" w:rsidRDefault="00A841D4" w:rsidP="00823E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>Exchange: UPCOM.</w:t>
      </w:r>
    </w:p>
    <w:p w14:paraId="00000009" w14:textId="77777777" w:rsidR="002217A6" w:rsidRPr="00A841D4" w:rsidRDefault="00A841D4" w:rsidP="00823E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>Record date: October 10, 2024.</w:t>
      </w:r>
    </w:p>
    <w:p w14:paraId="0000000A" w14:textId="2BB01EF8" w:rsidR="002217A6" w:rsidRPr="00A841D4" w:rsidRDefault="00A841D4" w:rsidP="00823E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>Reason and purpose: Dividend payment 2023 in cash.</w:t>
      </w:r>
    </w:p>
    <w:p w14:paraId="0000000B" w14:textId="314E7D50" w:rsidR="002217A6" w:rsidRPr="00A841D4" w:rsidRDefault="00A841D4" w:rsidP="00823E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>Exercise rate</w:t>
      </w:r>
      <w:r w:rsidR="0073417D" w:rsidRPr="00A841D4">
        <w:rPr>
          <w:rFonts w:ascii="Arial" w:hAnsi="Arial" w:cs="Arial"/>
          <w:color w:val="010000"/>
          <w:sz w:val="20"/>
        </w:rPr>
        <w:t>:</w:t>
      </w:r>
      <w:r w:rsidRPr="00A841D4">
        <w:rPr>
          <w:rFonts w:ascii="Arial" w:hAnsi="Arial" w:cs="Arial"/>
          <w:color w:val="010000"/>
          <w:sz w:val="20"/>
        </w:rPr>
        <w:t xml:space="preserve"> 2.5% (</w:t>
      </w:r>
      <w:r w:rsidR="0073417D" w:rsidRPr="00A841D4">
        <w:rPr>
          <w:rFonts w:ascii="Arial" w:hAnsi="Arial" w:cs="Arial"/>
          <w:color w:val="010000"/>
          <w:sz w:val="20"/>
        </w:rPr>
        <w:t xml:space="preserve">shareholders receive </w:t>
      </w:r>
      <w:r w:rsidRPr="00A841D4">
        <w:rPr>
          <w:rFonts w:ascii="Arial" w:hAnsi="Arial" w:cs="Arial"/>
          <w:color w:val="010000"/>
          <w:sz w:val="20"/>
        </w:rPr>
        <w:t xml:space="preserve">VND250 </w:t>
      </w:r>
      <w:r w:rsidR="0073417D" w:rsidRPr="00A841D4">
        <w:rPr>
          <w:rFonts w:ascii="Arial" w:hAnsi="Arial" w:cs="Arial"/>
          <w:color w:val="010000"/>
          <w:sz w:val="20"/>
        </w:rPr>
        <w:t>for each</w:t>
      </w:r>
      <w:r w:rsidRPr="00A841D4">
        <w:rPr>
          <w:rFonts w:ascii="Arial" w:hAnsi="Arial" w:cs="Arial"/>
          <w:color w:val="010000"/>
          <w:sz w:val="20"/>
        </w:rPr>
        <w:t xml:space="preserve"> share</w:t>
      </w:r>
      <w:r w:rsidR="0073417D" w:rsidRPr="00A841D4">
        <w:rPr>
          <w:rFonts w:ascii="Arial" w:hAnsi="Arial" w:cs="Arial"/>
          <w:color w:val="010000"/>
          <w:sz w:val="20"/>
        </w:rPr>
        <w:t xml:space="preserve"> they own</w:t>
      </w:r>
      <w:r w:rsidRPr="00A841D4">
        <w:rPr>
          <w:rFonts w:ascii="Arial" w:hAnsi="Arial" w:cs="Arial"/>
          <w:color w:val="010000"/>
          <w:sz w:val="20"/>
        </w:rPr>
        <w:t>)</w:t>
      </w:r>
    </w:p>
    <w:p w14:paraId="0000000C" w14:textId="007A7E32" w:rsidR="002217A6" w:rsidRPr="00A841D4" w:rsidRDefault="004139D2" w:rsidP="00823E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1" w:name="_heading=h.gjdgxs"/>
      <w:bookmarkEnd w:id="1"/>
      <w:r w:rsidRPr="00A841D4">
        <w:rPr>
          <w:rFonts w:ascii="Arial" w:hAnsi="Arial" w:cs="Arial"/>
          <w:color w:val="010000"/>
          <w:sz w:val="20"/>
        </w:rPr>
        <w:t>Payment date: October 25, 2024.</w:t>
      </w:r>
    </w:p>
    <w:p w14:paraId="0000000D" w14:textId="77777777" w:rsidR="002217A6" w:rsidRPr="00A841D4" w:rsidRDefault="00A841D4" w:rsidP="00823E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>Implementation location:</w:t>
      </w:r>
    </w:p>
    <w:p w14:paraId="0000000E" w14:textId="77777777" w:rsidR="002217A6" w:rsidRPr="00A841D4" w:rsidRDefault="00A841D4" w:rsidP="00823E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>For deposited securities: Shareholders implement procedures to receive dividends at the Depository Members where depository accounts were opened.</w:t>
      </w:r>
    </w:p>
    <w:p w14:paraId="0000000F" w14:textId="57DE24C3" w:rsidR="002217A6" w:rsidRPr="00A841D4" w:rsidRDefault="00A841D4" w:rsidP="00823E8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41D4">
        <w:rPr>
          <w:rFonts w:ascii="Arial" w:hAnsi="Arial" w:cs="Arial"/>
          <w:color w:val="010000"/>
          <w:sz w:val="20"/>
        </w:rPr>
        <w:t xml:space="preserve">For </w:t>
      </w:r>
      <w:proofErr w:type="spellStart"/>
      <w:r w:rsidRPr="00A841D4">
        <w:rPr>
          <w:rFonts w:ascii="Arial" w:hAnsi="Arial" w:cs="Arial"/>
          <w:color w:val="010000"/>
          <w:sz w:val="20"/>
        </w:rPr>
        <w:t>undeposited</w:t>
      </w:r>
      <w:proofErr w:type="spellEnd"/>
      <w:r w:rsidRPr="00A841D4">
        <w:rPr>
          <w:rFonts w:ascii="Arial" w:hAnsi="Arial" w:cs="Arial"/>
          <w:color w:val="010000"/>
          <w:sz w:val="20"/>
        </w:rPr>
        <w:t xml:space="preserve"> securities: </w:t>
      </w:r>
      <w:r w:rsidR="004139D2" w:rsidRPr="00A841D4">
        <w:rPr>
          <w:rFonts w:ascii="Arial" w:hAnsi="Arial" w:cs="Arial"/>
          <w:color w:val="010000"/>
          <w:sz w:val="20"/>
        </w:rPr>
        <w:t xml:space="preserve">Shareholders </w:t>
      </w:r>
      <w:r w:rsidRPr="00A841D4">
        <w:rPr>
          <w:rFonts w:ascii="Arial" w:hAnsi="Arial" w:cs="Arial"/>
          <w:color w:val="010000"/>
          <w:sz w:val="20"/>
        </w:rPr>
        <w:t xml:space="preserve">implement procedures to receive dividends at the </w:t>
      </w:r>
      <w:r w:rsidR="004139D2" w:rsidRPr="00A841D4">
        <w:rPr>
          <w:rFonts w:ascii="Arial" w:hAnsi="Arial" w:cs="Arial"/>
          <w:color w:val="010000"/>
          <w:sz w:val="20"/>
        </w:rPr>
        <w:t>H</w:t>
      </w:r>
      <w:r w:rsidRPr="00A841D4">
        <w:rPr>
          <w:rFonts w:ascii="Arial" w:hAnsi="Arial" w:cs="Arial"/>
          <w:color w:val="010000"/>
          <w:sz w:val="20"/>
        </w:rPr>
        <w:t>eadquarters of Thanh Le General Import - Export Trading Corporation (</w:t>
      </w:r>
      <w:r w:rsidR="00BB776F" w:rsidRPr="00A841D4">
        <w:rPr>
          <w:rFonts w:ascii="Arial" w:hAnsi="Arial" w:cs="Arial"/>
          <w:color w:val="010000"/>
          <w:sz w:val="20"/>
        </w:rPr>
        <w:t xml:space="preserve">No. </w:t>
      </w:r>
      <w:r w:rsidRPr="00A841D4">
        <w:rPr>
          <w:rFonts w:ascii="Arial" w:hAnsi="Arial" w:cs="Arial"/>
          <w:color w:val="010000"/>
          <w:sz w:val="20"/>
        </w:rPr>
        <w:t xml:space="preserve">63, </w:t>
      </w:r>
      <w:proofErr w:type="spellStart"/>
      <w:r w:rsidRPr="00A841D4">
        <w:rPr>
          <w:rFonts w:ascii="Arial" w:hAnsi="Arial" w:cs="Arial"/>
          <w:color w:val="010000"/>
          <w:sz w:val="20"/>
        </w:rPr>
        <w:t>Yersin</w:t>
      </w:r>
      <w:proofErr w:type="spellEnd"/>
      <w:r w:rsidRPr="00A841D4">
        <w:rPr>
          <w:rFonts w:ascii="Arial" w:hAnsi="Arial" w:cs="Arial"/>
          <w:color w:val="010000"/>
          <w:sz w:val="20"/>
        </w:rPr>
        <w:t xml:space="preserve"> Street, Hiep Thanh Ward, Thu </w:t>
      </w:r>
      <w:proofErr w:type="spellStart"/>
      <w:r w:rsidRPr="00A841D4">
        <w:rPr>
          <w:rFonts w:ascii="Arial" w:hAnsi="Arial" w:cs="Arial"/>
          <w:color w:val="010000"/>
          <w:sz w:val="20"/>
        </w:rPr>
        <w:t>Dau</w:t>
      </w:r>
      <w:proofErr w:type="spellEnd"/>
      <w:r w:rsidRPr="00A841D4">
        <w:rPr>
          <w:rFonts w:ascii="Arial" w:hAnsi="Arial" w:cs="Arial"/>
          <w:color w:val="010000"/>
          <w:sz w:val="20"/>
        </w:rPr>
        <w:t xml:space="preserve"> Mot City, Binh Duong Province) on </w:t>
      </w:r>
      <w:r w:rsidR="00C4589D" w:rsidRPr="00A841D4">
        <w:rPr>
          <w:rFonts w:ascii="Arial" w:hAnsi="Arial" w:cs="Arial"/>
          <w:color w:val="010000"/>
          <w:sz w:val="20"/>
        </w:rPr>
        <w:t xml:space="preserve">business </w:t>
      </w:r>
      <w:r w:rsidRPr="00A841D4">
        <w:rPr>
          <w:rFonts w:ascii="Arial" w:hAnsi="Arial" w:cs="Arial"/>
          <w:color w:val="010000"/>
          <w:sz w:val="20"/>
        </w:rPr>
        <w:t xml:space="preserve">days </w:t>
      </w:r>
      <w:r w:rsidR="004139D2" w:rsidRPr="00A841D4">
        <w:rPr>
          <w:rFonts w:ascii="Arial" w:hAnsi="Arial" w:cs="Arial"/>
          <w:color w:val="010000"/>
          <w:sz w:val="20"/>
        </w:rPr>
        <w:t>of</w:t>
      </w:r>
      <w:r w:rsidRPr="00A841D4">
        <w:rPr>
          <w:rFonts w:ascii="Arial" w:hAnsi="Arial" w:cs="Arial"/>
          <w:color w:val="010000"/>
          <w:sz w:val="20"/>
        </w:rPr>
        <w:t xml:space="preserve"> the week starting from October 25, 2024, and present </w:t>
      </w:r>
      <w:r w:rsidR="004139D2" w:rsidRPr="00A841D4">
        <w:rPr>
          <w:rFonts w:ascii="Arial" w:hAnsi="Arial" w:cs="Arial"/>
          <w:color w:val="010000"/>
          <w:sz w:val="20"/>
        </w:rPr>
        <w:t>their</w:t>
      </w:r>
      <w:r w:rsidRPr="00A841D4">
        <w:rPr>
          <w:rFonts w:ascii="Arial" w:hAnsi="Arial" w:cs="Arial"/>
          <w:color w:val="010000"/>
          <w:sz w:val="20"/>
        </w:rPr>
        <w:t xml:space="preserve"> </w:t>
      </w:r>
      <w:r w:rsidR="00413E94" w:rsidRPr="00A841D4">
        <w:rPr>
          <w:rFonts w:ascii="Arial" w:hAnsi="Arial" w:cs="Arial"/>
          <w:color w:val="010000"/>
          <w:sz w:val="20"/>
        </w:rPr>
        <w:t>ID Cards</w:t>
      </w:r>
      <w:r w:rsidRPr="00A841D4">
        <w:rPr>
          <w:rFonts w:ascii="Arial" w:hAnsi="Arial" w:cs="Arial"/>
          <w:color w:val="010000"/>
          <w:sz w:val="20"/>
        </w:rPr>
        <w:t>/Citizen ID Card</w:t>
      </w:r>
      <w:r w:rsidR="00413E94" w:rsidRPr="00A841D4">
        <w:rPr>
          <w:rFonts w:ascii="Arial" w:hAnsi="Arial" w:cs="Arial"/>
          <w:color w:val="010000"/>
          <w:sz w:val="20"/>
        </w:rPr>
        <w:t>s</w:t>
      </w:r>
      <w:r w:rsidRPr="00A841D4">
        <w:rPr>
          <w:rFonts w:ascii="Arial" w:hAnsi="Arial" w:cs="Arial"/>
          <w:color w:val="010000"/>
          <w:sz w:val="20"/>
        </w:rPr>
        <w:t>.</w:t>
      </w:r>
    </w:p>
    <w:p w14:paraId="00000010" w14:textId="15DF0699" w:rsidR="002217A6" w:rsidRPr="00A841D4" w:rsidRDefault="00A841D4" w:rsidP="00823E8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A841D4">
        <w:rPr>
          <w:rFonts w:ascii="Arial" w:hAnsi="Arial" w:cs="Arial"/>
          <w:color w:val="010000"/>
          <w:sz w:val="20"/>
        </w:rPr>
        <w:t>Article 2.</w:t>
      </w:r>
      <w:proofErr w:type="gramEnd"/>
      <w:r w:rsidRPr="00A841D4">
        <w:rPr>
          <w:rFonts w:ascii="Arial" w:hAnsi="Arial" w:cs="Arial"/>
          <w:color w:val="010000"/>
          <w:sz w:val="20"/>
        </w:rPr>
        <w:t xml:space="preserve"> </w:t>
      </w:r>
      <w:r w:rsidR="00AA25AA" w:rsidRPr="00A841D4">
        <w:rPr>
          <w:rFonts w:ascii="Arial" w:hAnsi="Arial" w:cs="Arial"/>
          <w:color w:val="010000"/>
          <w:sz w:val="20"/>
        </w:rPr>
        <w:t>Assign</w:t>
      </w:r>
      <w:r w:rsidRPr="00A841D4">
        <w:rPr>
          <w:rFonts w:ascii="Arial" w:hAnsi="Arial" w:cs="Arial"/>
          <w:color w:val="010000"/>
          <w:sz w:val="20"/>
        </w:rPr>
        <w:t xml:space="preserve"> Ms. Pham Thi Bang Trang - Position: The General Manager of Thanh Le General Import - Export Trading Corporation </w:t>
      </w:r>
      <w:r w:rsidR="00AA25AA" w:rsidRPr="00A841D4">
        <w:rPr>
          <w:rFonts w:ascii="Arial" w:hAnsi="Arial" w:cs="Arial"/>
          <w:color w:val="010000"/>
          <w:sz w:val="20"/>
        </w:rPr>
        <w:t>to be</w:t>
      </w:r>
      <w:r w:rsidRPr="00A841D4">
        <w:rPr>
          <w:rFonts w:ascii="Arial" w:hAnsi="Arial" w:cs="Arial"/>
          <w:color w:val="010000"/>
          <w:sz w:val="20"/>
        </w:rPr>
        <w:t xml:space="preserve"> responsible for implementing the necessary tasks and procedures for</w:t>
      </w:r>
      <w:r w:rsidR="00AA25AA" w:rsidRPr="00A841D4">
        <w:rPr>
          <w:rFonts w:ascii="Arial" w:hAnsi="Arial" w:cs="Arial"/>
          <w:color w:val="010000"/>
          <w:sz w:val="20"/>
        </w:rPr>
        <w:t xml:space="preserve"> the</w:t>
      </w:r>
      <w:r w:rsidRPr="00A841D4">
        <w:rPr>
          <w:rFonts w:ascii="Arial" w:hAnsi="Arial" w:cs="Arial"/>
          <w:color w:val="010000"/>
          <w:sz w:val="20"/>
        </w:rPr>
        <w:t xml:space="preserve"> dividend payment in cash and has the right to decide on necessary amendments and adjustments relevant to </w:t>
      </w:r>
      <w:r w:rsidR="00AA25AA" w:rsidRPr="00A841D4">
        <w:rPr>
          <w:rFonts w:ascii="Arial" w:hAnsi="Arial" w:cs="Arial"/>
          <w:color w:val="010000"/>
          <w:sz w:val="20"/>
        </w:rPr>
        <w:t xml:space="preserve">the </w:t>
      </w:r>
      <w:r w:rsidRPr="00A841D4">
        <w:rPr>
          <w:rFonts w:ascii="Arial" w:hAnsi="Arial" w:cs="Arial"/>
          <w:color w:val="010000"/>
          <w:sz w:val="20"/>
        </w:rPr>
        <w:t>dividend payment to ensure compliance with current regulations of law.</w:t>
      </w:r>
    </w:p>
    <w:p w14:paraId="00000011" w14:textId="77777777" w:rsidR="002217A6" w:rsidRPr="00A841D4" w:rsidRDefault="00A841D4" w:rsidP="00823E8D">
      <w:pPr>
        <w:pBdr>
          <w:top w:val="nil"/>
          <w:left w:val="nil"/>
          <w:bottom w:val="nil"/>
          <w:right w:val="nil"/>
          <w:between w:val="nil"/>
        </w:pBdr>
        <w:tabs>
          <w:tab w:val="left" w:pos="5782"/>
          <w:tab w:val="left" w:pos="6350"/>
          <w:tab w:val="left" w:pos="7423"/>
          <w:tab w:val="left" w:pos="8078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A841D4">
        <w:rPr>
          <w:rFonts w:ascii="Arial" w:hAnsi="Arial" w:cs="Arial"/>
          <w:color w:val="010000"/>
          <w:sz w:val="20"/>
        </w:rPr>
        <w:t>‎‎Article 3.</w:t>
      </w:r>
      <w:proofErr w:type="gramEnd"/>
      <w:r w:rsidRPr="00A841D4">
        <w:rPr>
          <w:rFonts w:ascii="Arial" w:hAnsi="Arial" w:cs="Arial"/>
          <w:color w:val="010000"/>
          <w:sz w:val="20"/>
        </w:rPr>
        <w:t xml:space="preserve"> This Resolution takes effect from the date of its signing. The Board of Directors, the Board of Management and related departments are responsible for the implementation </w:t>
      </w:r>
      <w:bookmarkEnd w:id="0"/>
      <w:r w:rsidRPr="00A841D4">
        <w:rPr>
          <w:rFonts w:ascii="Arial" w:hAnsi="Arial" w:cs="Arial"/>
          <w:color w:val="010000"/>
          <w:sz w:val="20"/>
        </w:rPr>
        <w:t>of this Resolution.</w:t>
      </w:r>
    </w:p>
    <w:sectPr w:rsidR="002217A6" w:rsidRPr="00A841D4" w:rsidSect="00BB776F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AC27E73-1677-458F-B690-2C643C0CA0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FCDFC70-8D97-46C7-8C77-705DFAB144DE}"/>
    <w:embedItalic r:id="rId3" w:fontKey="{9F4254FD-3962-4634-9823-7C584E2677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8F80DA2-DC3A-4F41-8E9D-810A39CE57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9E9DCBC-868F-4389-B55E-961AF89B2D3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70C4D"/>
    <w:multiLevelType w:val="multilevel"/>
    <w:tmpl w:val="10D627F8"/>
    <w:lvl w:ilvl="0">
      <w:start w:val="1"/>
      <w:numFmt w:val="bullet"/>
      <w:lvlText w:val="+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2A26786"/>
    <w:multiLevelType w:val="multilevel"/>
    <w:tmpl w:val="B8981950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7A044839"/>
    <w:multiLevelType w:val="multilevel"/>
    <w:tmpl w:val="FA36B64E"/>
    <w:lvl w:ilvl="0">
      <w:start w:val="1"/>
      <w:numFmt w:val="bullet"/>
      <w:lvlText w:val="+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7A6"/>
    <w:rsid w:val="002217A6"/>
    <w:rsid w:val="004139D2"/>
    <w:rsid w:val="00413E94"/>
    <w:rsid w:val="0073417D"/>
    <w:rsid w:val="00823E8D"/>
    <w:rsid w:val="00A841D4"/>
    <w:rsid w:val="00AA25AA"/>
    <w:rsid w:val="00AF7676"/>
    <w:rsid w:val="00BB776F"/>
    <w:rsid w:val="00C4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EF6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/>
      <w:bCs/>
      <w:i w:val="0"/>
      <w:iCs w:val="0"/>
      <w:smallCaps w:val="0"/>
      <w:strike w:val="0"/>
      <w:color w:val="DC5956"/>
      <w:sz w:val="17"/>
      <w:szCs w:val="17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/>
      <w:bCs/>
      <w:i w:val="0"/>
      <w:iCs w:val="0"/>
      <w:smallCaps w:val="0"/>
      <w:strike w:val="0"/>
      <w:color w:val="DC5956"/>
      <w:sz w:val="22"/>
      <w:szCs w:val="22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pPr>
      <w:spacing w:line="264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qFormat/>
    <w:pPr>
      <w:spacing w:line="276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30">
    <w:name w:val="Body text (3)"/>
    <w:basedOn w:val="Normal"/>
    <w:link w:val="Bodytext3"/>
    <w:pPr>
      <w:spacing w:line="410" w:lineRule="auto"/>
    </w:pPr>
    <w:rPr>
      <w:rFonts w:ascii="Arial" w:eastAsia="Arial" w:hAnsi="Arial" w:cs="Arial"/>
      <w:b/>
      <w:bCs/>
      <w:color w:val="DC5956"/>
      <w:sz w:val="17"/>
      <w:szCs w:val="17"/>
    </w:rPr>
  </w:style>
  <w:style w:type="paragraph" w:customStyle="1" w:styleId="Bodytext40">
    <w:name w:val="Body text (4)"/>
    <w:basedOn w:val="Normal"/>
    <w:link w:val="Bodytext4"/>
    <w:rPr>
      <w:rFonts w:ascii="Arial" w:eastAsia="Arial" w:hAnsi="Arial" w:cs="Arial"/>
      <w:b/>
      <w:bCs/>
      <w:color w:val="DC5956"/>
      <w:sz w:val="22"/>
      <w:szCs w:val="22"/>
    </w:rPr>
  </w:style>
  <w:style w:type="paragraph" w:customStyle="1" w:styleId="Heading11">
    <w:name w:val="Heading #1"/>
    <w:basedOn w:val="Normal"/>
    <w:link w:val="Heading10"/>
    <w:pPr>
      <w:spacing w:line="281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/>
      <w:bCs/>
      <w:i w:val="0"/>
      <w:iCs w:val="0"/>
      <w:smallCaps w:val="0"/>
      <w:strike w:val="0"/>
      <w:color w:val="DC5956"/>
      <w:sz w:val="17"/>
      <w:szCs w:val="17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/>
      <w:bCs/>
      <w:i w:val="0"/>
      <w:iCs w:val="0"/>
      <w:smallCaps w:val="0"/>
      <w:strike w:val="0"/>
      <w:color w:val="DC5956"/>
      <w:sz w:val="22"/>
      <w:szCs w:val="22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pPr>
      <w:spacing w:line="264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qFormat/>
    <w:pPr>
      <w:spacing w:line="276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30">
    <w:name w:val="Body text (3)"/>
    <w:basedOn w:val="Normal"/>
    <w:link w:val="Bodytext3"/>
    <w:pPr>
      <w:spacing w:line="410" w:lineRule="auto"/>
    </w:pPr>
    <w:rPr>
      <w:rFonts w:ascii="Arial" w:eastAsia="Arial" w:hAnsi="Arial" w:cs="Arial"/>
      <w:b/>
      <w:bCs/>
      <w:color w:val="DC5956"/>
      <w:sz w:val="17"/>
      <w:szCs w:val="17"/>
    </w:rPr>
  </w:style>
  <w:style w:type="paragraph" w:customStyle="1" w:styleId="Bodytext40">
    <w:name w:val="Body text (4)"/>
    <w:basedOn w:val="Normal"/>
    <w:link w:val="Bodytext4"/>
    <w:rPr>
      <w:rFonts w:ascii="Arial" w:eastAsia="Arial" w:hAnsi="Arial" w:cs="Arial"/>
      <w:b/>
      <w:bCs/>
      <w:color w:val="DC5956"/>
      <w:sz w:val="22"/>
      <w:szCs w:val="22"/>
    </w:rPr>
  </w:style>
  <w:style w:type="paragraph" w:customStyle="1" w:styleId="Heading11">
    <w:name w:val="Heading #1"/>
    <w:basedOn w:val="Normal"/>
    <w:link w:val="Heading10"/>
    <w:pPr>
      <w:spacing w:line="281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6WSmFzRi1f1sa7VYPhqCW0a1PQ==">CgMxLjAyCGguZ2pkZ3hzOAByITExemtSMEthMkRVcjdGQnN4SXg2RWhYM09uY1dLQzEzXw==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Tran Ha Anh</cp:lastModifiedBy>
  <cp:revision>9</cp:revision>
  <dcterms:created xsi:type="dcterms:W3CDTF">2024-09-26T03:23:00Z</dcterms:created>
  <dcterms:modified xsi:type="dcterms:W3CDTF">2024-09-27T03:49:00Z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e2a55c5c02822277166d49f9e9a6cd4825a9ae7b7467be31a47ec215f6fd1850</vt:lpwstr>
  </property>
</Properties>
</file>