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D5D16" w:rsidRPr="0071750C" w:rsidRDefault="0071750C" w:rsidP="00807EE1">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71750C">
        <w:rPr>
          <w:rFonts w:ascii="Arial" w:hAnsi="Arial" w:cs="Arial"/>
          <w:b/>
          <w:color w:val="010000"/>
          <w:sz w:val="20"/>
        </w:rPr>
        <w:t>MBS: Board Resolution</w:t>
      </w:r>
    </w:p>
    <w:p w14:paraId="00000002" w14:textId="4925F690" w:rsidR="002D5D16" w:rsidRPr="0071750C" w:rsidRDefault="0071750C" w:rsidP="00807EE1">
      <w:pPr>
        <w:pBdr>
          <w:top w:val="nil"/>
          <w:left w:val="nil"/>
          <w:bottom w:val="nil"/>
          <w:right w:val="nil"/>
          <w:between w:val="nil"/>
        </w:pBdr>
        <w:spacing w:after="120" w:line="360" w:lineRule="auto"/>
        <w:jc w:val="both"/>
        <w:rPr>
          <w:rFonts w:ascii="Arial" w:eastAsia="Arial" w:hAnsi="Arial" w:cs="Arial"/>
          <w:color w:val="010000"/>
          <w:sz w:val="20"/>
          <w:szCs w:val="20"/>
        </w:rPr>
      </w:pPr>
      <w:r w:rsidRPr="0071750C">
        <w:rPr>
          <w:rFonts w:ascii="Arial" w:hAnsi="Arial" w:cs="Arial"/>
          <w:color w:val="010000"/>
          <w:sz w:val="20"/>
        </w:rPr>
        <w:t>On September 24, 2024, MB Securities Joint Stock Company announced Resolution No. 71/NQ-MBS-HDQT on approving the results of the public offering of additional shares in 2024 as follows:</w:t>
      </w:r>
    </w:p>
    <w:p w14:paraId="00000003" w14:textId="77777777" w:rsidR="002D5D16" w:rsidRPr="0071750C" w:rsidRDefault="0071750C" w:rsidP="00807EE1">
      <w:pPr>
        <w:pBdr>
          <w:top w:val="nil"/>
          <w:left w:val="nil"/>
          <w:bottom w:val="nil"/>
          <w:right w:val="nil"/>
          <w:between w:val="nil"/>
        </w:pBdr>
        <w:spacing w:after="120" w:line="360" w:lineRule="auto"/>
        <w:jc w:val="both"/>
        <w:rPr>
          <w:rFonts w:ascii="Arial" w:eastAsia="Arial" w:hAnsi="Arial" w:cs="Arial"/>
          <w:color w:val="010000"/>
          <w:sz w:val="20"/>
          <w:szCs w:val="20"/>
        </w:rPr>
      </w:pPr>
      <w:r w:rsidRPr="0071750C">
        <w:rPr>
          <w:rFonts w:ascii="Arial" w:hAnsi="Arial" w:cs="Arial"/>
          <w:color w:val="010000"/>
          <w:sz w:val="20"/>
        </w:rPr>
        <w:t>Article 1: Approve the results of the distribution of remaining shares not fully distributed after existing shareholders exercise rights to buy additional issued shares in 2024:</w:t>
      </w:r>
    </w:p>
    <w:p w14:paraId="00000004" w14:textId="77777777" w:rsidR="002D5D16" w:rsidRPr="0071750C" w:rsidRDefault="0071750C" w:rsidP="00807EE1">
      <w:pPr>
        <w:pStyle w:val="ListParagraph"/>
        <w:numPr>
          <w:ilvl w:val="0"/>
          <w:numId w:val="3"/>
        </w:numPr>
        <w:pBdr>
          <w:top w:val="nil"/>
          <w:left w:val="nil"/>
          <w:bottom w:val="nil"/>
          <w:right w:val="nil"/>
          <w:between w:val="nil"/>
        </w:pBdr>
        <w:spacing w:after="120" w:line="360" w:lineRule="auto"/>
        <w:jc w:val="both"/>
        <w:rPr>
          <w:rFonts w:ascii="Arial" w:eastAsia="Arial" w:hAnsi="Arial" w:cs="Arial"/>
          <w:color w:val="010000"/>
          <w:sz w:val="20"/>
          <w:szCs w:val="20"/>
        </w:rPr>
      </w:pPr>
      <w:r w:rsidRPr="0071750C">
        <w:rPr>
          <w:rFonts w:ascii="Arial" w:hAnsi="Arial" w:cs="Arial"/>
          <w:color w:val="010000"/>
          <w:sz w:val="20"/>
        </w:rPr>
        <w:t>Number of remaining shares not fully distributed after existing shareholders exercise buying rights: 1,154,471 shares;</w:t>
      </w:r>
    </w:p>
    <w:p w14:paraId="00000005" w14:textId="77777777" w:rsidR="002D5D16" w:rsidRPr="0071750C" w:rsidRDefault="0071750C" w:rsidP="00807EE1">
      <w:pPr>
        <w:pStyle w:val="ListParagraph"/>
        <w:numPr>
          <w:ilvl w:val="0"/>
          <w:numId w:val="3"/>
        </w:numPr>
        <w:pBdr>
          <w:top w:val="nil"/>
          <w:left w:val="nil"/>
          <w:bottom w:val="nil"/>
          <w:right w:val="nil"/>
          <w:between w:val="nil"/>
        </w:pBdr>
        <w:spacing w:after="120" w:line="360" w:lineRule="auto"/>
        <w:jc w:val="both"/>
        <w:rPr>
          <w:rFonts w:ascii="Arial" w:eastAsia="Arial" w:hAnsi="Arial" w:cs="Arial"/>
          <w:color w:val="010000"/>
          <w:sz w:val="20"/>
          <w:szCs w:val="20"/>
        </w:rPr>
      </w:pPr>
      <w:r w:rsidRPr="0071750C">
        <w:rPr>
          <w:rFonts w:ascii="Arial" w:hAnsi="Arial" w:cs="Arial"/>
          <w:color w:val="010000"/>
          <w:sz w:val="20"/>
        </w:rPr>
        <w:t>Number of shares paid by MB Securities Joint Stock Company: 1,154,471 shares</w:t>
      </w:r>
    </w:p>
    <w:p w14:paraId="00000006" w14:textId="77777777" w:rsidR="002D5D16" w:rsidRPr="0071750C" w:rsidRDefault="0071750C" w:rsidP="00807EE1">
      <w:pPr>
        <w:pStyle w:val="ListParagraph"/>
        <w:numPr>
          <w:ilvl w:val="0"/>
          <w:numId w:val="3"/>
        </w:numPr>
        <w:pBdr>
          <w:top w:val="nil"/>
          <w:left w:val="nil"/>
          <w:bottom w:val="nil"/>
          <w:right w:val="nil"/>
          <w:between w:val="nil"/>
        </w:pBdr>
        <w:spacing w:after="120" w:line="360" w:lineRule="auto"/>
        <w:jc w:val="both"/>
        <w:rPr>
          <w:rFonts w:ascii="Arial" w:eastAsia="Arial" w:hAnsi="Arial" w:cs="Arial"/>
          <w:color w:val="010000"/>
          <w:sz w:val="20"/>
          <w:szCs w:val="20"/>
        </w:rPr>
      </w:pPr>
      <w:r w:rsidRPr="0071750C">
        <w:rPr>
          <w:rFonts w:ascii="Arial" w:hAnsi="Arial" w:cs="Arial"/>
          <w:color w:val="010000"/>
          <w:sz w:val="20"/>
        </w:rPr>
        <w:t>Transfer restriction time: 01 year from the completion date of the offering (from September 24, 2024 to September 24, 2025)</w:t>
      </w:r>
    </w:p>
    <w:p w14:paraId="00000007" w14:textId="77777777" w:rsidR="002D5D16" w:rsidRPr="0071750C" w:rsidRDefault="0071750C" w:rsidP="00807EE1">
      <w:pPr>
        <w:pBdr>
          <w:top w:val="nil"/>
          <w:left w:val="nil"/>
          <w:bottom w:val="nil"/>
          <w:right w:val="nil"/>
          <w:between w:val="nil"/>
        </w:pBdr>
        <w:spacing w:after="120" w:line="360" w:lineRule="auto"/>
        <w:jc w:val="both"/>
        <w:rPr>
          <w:rFonts w:ascii="Arial" w:eastAsia="Arial" w:hAnsi="Arial" w:cs="Arial"/>
          <w:color w:val="010000"/>
          <w:sz w:val="20"/>
          <w:szCs w:val="20"/>
        </w:rPr>
      </w:pPr>
      <w:r w:rsidRPr="0071750C">
        <w:rPr>
          <w:rFonts w:ascii="Arial" w:hAnsi="Arial" w:cs="Arial"/>
          <w:color w:val="010000"/>
          <w:sz w:val="20"/>
        </w:rPr>
        <w:t>Article 2: Approve the results of the public offering of additional shares to increase charter capital in 2024:</w:t>
      </w:r>
    </w:p>
    <w:p w14:paraId="00000008" w14:textId="1309DDB2" w:rsidR="002D5D16" w:rsidRPr="0071750C" w:rsidRDefault="0071750C" w:rsidP="00807EE1">
      <w:pPr>
        <w:pStyle w:val="ListParagraph"/>
        <w:numPr>
          <w:ilvl w:val="0"/>
          <w:numId w:val="4"/>
        </w:numPr>
        <w:pBdr>
          <w:top w:val="nil"/>
          <w:left w:val="nil"/>
          <w:bottom w:val="nil"/>
          <w:right w:val="nil"/>
          <w:between w:val="nil"/>
        </w:pBdr>
        <w:spacing w:after="120" w:line="360" w:lineRule="auto"/>
        <w:jc w:val="both"/>
        <w:rPr>
          <w:rFonts w:ascii="Arial" w:eastAsia="Arial" w:hAnsi="Arial" w:cs="Arial"/>
          <w:color w:val="010000"/>
          <w:sz w:val="20"/>
          <w:szCs w:val="20"/>
        </w:rPr>
      </w:pPr>
      <w:r w:rsidRPr="0071750C">
        <w:rPr>
          <w:rFonts w:ascii="Arial" w:hAnsi="Arial" w:cs="Arial"/>
          <w:color w:val="010000"/>
          <w:sz w:val="20"/>
        </w:rPr>
        <w:t>Number of offered shares according to Registration Certificate for Public Offering No. 116/GCN-UBCK issued by the Chair of the State Securities Commission on July 31, 2024: 109,417,498 shares.</w:t>
      </w:r>
    </w:p>
    <w:p w14:paraId="00000009" w14:textId="77777777" w:rsidR="002D5D16" w:rsidRPr="0071750C" w:rsidRDefault="0071750C" w:rsidP="00807EE1">
      <w:pPr>
        <w:pStyle w:val="ListParagraph"/>
        <w:numPr>
          <w:ilvl w:val="0"/>
          <w:numId w:val="4"/>
        </w:numPr>
        <w:pBdr>
          <w:top w:val="nil"/>
          <w:left w:val="nil"/>
          <w:bottom w:val="nil"/>
          <w:right w:val="nil"/>
          <w:between w:val="nil"/>
        </w:pBdr>
        <w:spacing w:after="120" w:line="360" w:lineRule="auto"/>
        <w:jc w:val="both"/>
        <w:rPr>
          <w:rFonts w:ascii="Arial" w:eastAsia="Arial" w:hAnsi="Arial" w:cs="Arial"/>
          <w:color w:val="010000"/>
          <w:sz w:val="20"/>
          <w:szCs w:val="20"/>
        </w:rPr>
      </w:pPr>
      <w:r w:rsidRPr="0071750C">
        <w:rPr>
          <w:rFonts w:ascii="Arial" w:hAnsi="Arial" w:cs="Arial"/>
          <w:color w:val="010000"/>
          <w:sz w:val="20"/>
        </w:rPr>
        <w:t>Completion date of the offering: September 24, 2024</w:t>
      </w:r>
    </w:p>
    <w:p w14:paraId="0000000A" w14:textId="77777777" w:rsidR="002D5D16" w:rsidRPr="0071750C" w:rsidRDefault="0071750C" w:rsidP="00807EE1">
      <w:pPr>
        <w:pStyle w:val="ListParagraph"/>
        <w:numPr>
          <w:ilvl w:val="0"/>
          <w:numId w:val="4"/>
        </w:numPr>
        <w:pBdr>
          <w:top w:val="nil"/>
          <w:left w:val="nil"/>
          <w:bottom w:val="nil"/>
          <w:right w:val="nil"/>
          <w:between w:val="nil"/>
        </w:pBdr>
        <w:spacing w:after="120" w:line="360" w:lineRule="auto"/>
        <w:jc w:val="both"/>
        <w:rPr>
          <w:rFonts w:ascii="Arial" w:eastAsia="Arial" w:hAnsi="Arial" w:cs="Arial"/>
          <w:color w:val="010000"/>
          <w:sz w:val="20"/>
          <w:szCs w:val="20"/>
        </w:rPr>
      </w:pPr>
      <w:r w:rsidRPr="0071750C">
        <w:rPr>
          <w:rFonts w:ascii="Arial" w:hAnsi="Arial" w:cs="Arial"/>
          <w:color w:val="010000"/>
          <w:sz w:val="20"/>
        </w:rPr>
        <w:t>Actual number of shares offered: 109,409,988 shares. In which:</w:t>
      </w:r>
    </w:p>
    <w:p w14:paraId="0000000B" w14:textId="77777777" w:rsidR="002D5D16" w:rsidRPr="0071750C" w:rsidRDefault="0071750C" w:rsidP="00807EE1">
      <w:pPr>
        <w:numPr>
          <w:ilvl w:val="0"/>
          <w:numId w:val="1"/>
        </w:numPr>
        <w:pBdr>
          <w:top w:val="nil"/>
          <w:left w:val="nil"/>
          <w:bottom w:val="nil"/>
          <w:right w:val="nil"/>
          <w:between w:val="nil"/>
        </w:pBdr>
        <w:tabs>
          <w:tab w:val="left" w:pos="442"/>
        </w:tabs>
        <w:spacing w:after="120" w:line="360" w:lineRule="auto"/>
        <w:jc w:val="both"/>
        <w:rPr>
          <w:rFonts w:ascii="Arial" w:eastAsia="Arial" w:hAnsi="Arial" w:cs="Arial"/>
          <w:color w:val="010000"/>
          <w:sz w:val="20"/>
          <w:szCs w:val="20"/>
        </w:rPr>
      </w:pPr>
      <w:r w:rsidRPr="0071750C">
        <w:rPr>
          <w:rFonts w:ascii="Arial" w:hAnsi="Arial" w:cs="Arial"/>
          <w:color w:val="010000"/>
          <w:sz w:val="20"/>
        </w:rPr>
        <w:t>Number of shares that existing shareholders exercised buying rights: 108,255,517 shares.</w:t>
      </w:r>
    </w:p>
    <w:p w14:paraId="0000000C" w14:textId="77777777" w:rsidR="002D5D16" w:rsidRPr="0071750C" w:rsidRDefault="0071750C" w:rsidP="00807EE1">
      <w:pPr>
        <w:pBdr>
          <w:top w:val="nil"/>
          <w:left w:val="nil"/>
          <w:bottom w:val="nil"/>
          <w:right w:val="nil"/>
          <w:between w:val="nil"/>
        </w:pBdr>
        <w:spacing w:after="120" w:line="360" w:lineRule="auto"/>
        <w:jc w:val="both"/>
        <w:rPr>
          <w:rFonts w:ascii="Arial" w:eastAsia="Arial" w:hAnsi="Arial" w:cs="Arial"/>
          <w:color w:val="010000"/>
          <w:sz w:val="20"/>
          <w:szCs w:val="20"/>
        </w:rPr>
      </w:pPr>
      <w:r w:rsidRPr="0071750C">
        <w:rPr>
          <w:rFonts w:ascii="Arial" w:hAnsi="Arial" w:cs="Arial"/>
          <w:color w:val="010000"/>
          <w:sz w:val="20"/>
        </w:rPr>
        <w:t>(Transfer time: Freely transferable).</w:t>
      </w:r>
    </w:p>
    <w:p w14:paraId="0000000D" w14:textId="6FCC6D22" w:rsidR="002D5D16" w:rsidRPr="0071750C" w:rsidRDefault="0071750C" w:rsidP="00807EE1">
      <w:pPr>
        <w:numPr>
          <w:ilvl w:val="0"/>
          <w:numId w:val="1"/>
        </w:numPr>
        <w:pBdr>
          <w:top w:val="nil"/>
          <w:left w:val="nil"/>
          <w:bottom w:val="nil"/>
          <w:right w:val="nil"/>
          <w:between w:val="nil"/>
        </w:pBdr>
        <w:tabs>
          <w:tab w:val="left" w:pos="442"/>
        </w:tabs>
        <w:spacing w:after="120" w:line="360" w:lineRule="auto"/>
        <w:jc w:val="both"/>
        <w:rPr>
          <w:rFonts w:ascii="Arial" w:eastAsia="Arial" w:hAnsi="Arial" w:cs="Arial"/>
          <w:color w:val="010000"/>
          <w:sz w:val="20"/>
          <w:szCs w:val="20"/>
        </w:rPr>
      </w:pPr>
      <w:r w:rsidRPr="0071750C">
        <w:rPr>
          <w:rFonts w:ascii="Arial" w:hAnsi="Arial" w:cs="Arial"/>
          <w:color w:val="010000"/>
          <w:sz w:val="20"/>
        </w:rPr>
        <w:t>Number of distributed shares according to Resolution No. 67/NQ-MBS-HDQT dated September 18, 2024: 1,154,471 shares;</w:t>
      </w:r>
    </w:p>
    <w:p w14:paraId="0000000E" w14:textId="1E104CAE" w:rsidR="002D5D16" w:rsidRPr="0071750C" w:rsidRDefault="0071750C" w:rsidP="00807EE1">
      <w:pPr>
        <w:pBdr>
          <w:top w:val="nil"/>
          <w:left w:val="nil"/>
          <w:bottom w:val="nil"/>
          <w:right w:val="nil"/>
          <w:between w:val="nil"/>
        </w:pBdr>
        <w:spacing w:after="120" w:line="360" w:lineRule="auto"/>
        <w:jc w:val="both"/>
        <w:rPr>
          <w:rFonts w:ascii="Arial" w:eastAsia="Arial" w:hAnsi="Arial" w:cs="Arial"/>
          <w:color w:val="010000"/>
          <w:sz w:val="20"/>
          <w:szCs w:val="20"/>
        </w:rPr>
      </w:pPr>
      <w:r w:rsidRPr="0071750C">
        <w:rPr>
          <w:rFonts w:ascii="Arial" w:hAnsi="Arial" w:cs="Arial"/>
          <w:color w:val="010000"/>
          <w:sz w:val="20"/>
        </w:rPr>
        <w:t>(Transfer time: Restricted from transfer within 01 year from the completion date of the offering (from September 24, 2024 to September 24, 2025)).</w:t>
      </w:r>
    </w:p>
    <w:p w14:paraId="0000000F" w14:textId="77777777" w:rsidR="002D5D16" w:rsidRPr="0071750C" w:rsidRDefault="0071750C" w:rsidP="00807EE1">
      <w:pPr>
        <w:numPr>
          <w:ilvl w:val="0"/>
          <w:numId w:val="1"/>
        </w:numPr>
        <w:pBdr>
          <w:top w:val="nil"/>
          <w:left w:val="nil"/>
          <w:bottom w:val="nil"/>
          <w:right w:val="nil"/>
          <w:between w:val="nil"/>
        </w:pBdr>
        <w:tabs>
          <w:tab w:val="left" w:pos="442"/>
        </w:tabs>
        <w:spacing w:after="120" w:line="360" w:lineRule="auto"/>
        <w:jc w:val="both"/>
        <w:rPr>
          <w:rFonts w:ascii="Arial" w:eastAsia="Arial" w:hAnsi="Arial" w:cs="Arial"/>
          <w:color w:val="010000"/>
          <w:sz w:val="20"/>
          <w:szCs w:val="20"/>
        </w:rPr>
      </w:pPr>
      <w:r w:rsidRPr="0071750C">
        <w:rPr>
          <w:rFonts w:ascii="Arial" w:hAnsi="Arial" w:cs="Arial"/>
          <w:color w:val="010000"/>
          <w:sz w:val="20"/>
        </w:rPr>
        <w:t>Number of canceled shares: 7,510 shares;</w:t>
      </w:r>
    </w:p>
    <w:p w14:paraId="00000010" w14:textId="77777777" w:rsidR="002D5D16" w:rsidRPr="0071750C" w:rsidRDefault="0071750C" w:rsidP="00807EE1">
      <w:pPr>
        <w:pBdr>
          <w:top w:val="nil"/>
          <w:left w:val="nil"/>
          <w:bottom w:val="nil"/>
          <w:right w:val="nil"/>
          <w:between w:val="nil"/>
        </w:pBdr>
        <w:spacing w:after="120" w:line="360" w:lineRule="auto"/>
        <w:jc w:val="both"/>
        <w:rPr>
          <w:rFonts w:ascii="Arial" w:eastAsia="Arial" w:hAnsi="Arial" w:cs="Arial"/>
          <w:color w:val="010000"/>
          <w:sz w:val="20"/>
          <w:szCs w:val="20"/>
        </w:rPr>
      </w:pPr>
      <w:r w:rsidRPr="0071750C">
        <w:rPr>
          <w:rFonts w:ascii="Arial" w:hAnsi="Arial" w:cs="Arial"/>
          <w:color w:val="010000"/>
          <w:sz w:val="20"/>
        </w:rPr>
        <w:t>Article 3: Summary of the offering:</w:t>
      </w:r>
    </w:p>
    <w:p w14:paraId="00000011" w14:textId="77777777" w:rsidR="002D5D16" w:rsidRPr="0071750C" w:rsidRDefault="0071750C" w:rsidP="00807EE1">
      <w:pPr>
        <w:numPr>
          <w:ilvl w:val="0"/>
          <w:numId w:val="1"/>
        </w:numPr>
        <w:pBdr>
          <w:top w:val="nil"/>
          <w:left w:val="nil"/>
          <w:bottom w:val="nil"/>
          <w:right w:val="nil"/>
          <w:between w:val="nil"/>
        </w:pBdr>
        <w:tabs>
          <w:tab w:val="left" w:pos="442"/>
        </w:tabs>
        <w:spacing w:after="120" w:line="360" w:lineRule="auto"/>
        <w:jc w:val="both"/>
        <w:rPr>
          <w:rFonts w:ascii="Arial" w:eastAsia="Arial" w:hAnsi="Arial" w:cs="Arial"/>
          <w:color w:val="010000"/>
          <w:sz w:val="20"/>
          <w:szCs w:val="20"/>
        </w:rPr>
      </w:pPr>
      <w:r w:rsidRPr="0071750C">
        <w:rPr>
          <w:rFonts w:ascii="Arial" w:hAnsi="Arial" w:cs="Arial"/>
          <w:color w:val="010000"/>
          <w:sz w:val="20"/>
        </w:rPr>
        <w:t>Total number of distributed shares: 109,409,988 shares, equivalent to 100% of total shares offered.</w:t>
      </w:r>
    </w:p>
    <w:p w14:paraId="00000012" w14:textId="77777777" w:rsidR="002D5D16" w:rsidRPr="0071750C" w:rsidRDefault="0071750C" w:rsidP="00807EE1">
      <w:pPr>
        <w:numPr>
          <w:ilvl w:val="0"/>
          <w:numId w:val="1"/>
        </w:numPr>
        <w:pBdr>
          <w:top w:val="nil"/>
          <w:left w:val="nil"/>
          <w:bottom w:val="nil"/>
          <w:right w:val="nil"/>
          <w:between w:val="nil"/>
        </w:pBdr>
        <w:tabs>
          <w:tab w:val="left" w:pos="442"/>
        </w:tabs>
        <w:spacing w:after="120" w:line="360" w:lineRule="auto"/>
        <w:jc w:val="both"/>
        <w:rPr>
          <w:rFonts w:ascii="Arial" w:eastAsia="Arial" w:hAnsi="Arial" w:cs="Arial"/>
          <w:color w:val="010000"/>
          <w:sz w:val="20"/>
          <w:szCs w:val="20"/>
        </w:rPr>
      </w:pPr>
      <w:r w:rsidRPr="0071750C">
        <w:rPr>
          <w:rFonts w:ascii="Arial" w:hAnsi="Arial" w:cs="Arial"/>
          <w:color w:val="010000"/>
          <w:sz w:val="20"/>
        </w:rPr>
        <w:t>Number of remaining undistributed shares: 0 shares.</w:t>
      </w:r>
    </w:p>
    <w:p w14:paraId="00000013" w14:textId="77777777" w:rsidR="002D5D16" w:rsidRPr="0071750C" w:rsidRDefault="0071750C" w:rsidP="00807EE1">
      <w:pPr>
        <w:numPr>
          <w:ilvl w:val="0"/>
          <w:numId w:val="1"/>
        </w:numPr>
        <w:pBdr>
          <w:top w:val="nil"/>
          <w:left w:val="nil"/>
          <w:bottom w:val="nil"/>
          <w:right w:val="nil"/>
          <w:between w:val="nil"/>
        </w:pBdr>
        <w:tabs>
          <w:tab w:val="left" w:pos="442"/>
        </w:tabs>
        <w:spacing w:after="120" w:line="360" w:lineRule="auto"/>
        <w:jc w:val="both"/>
        <w:rPr>
          <w:rFonts w:ascii="Arial" w:eastAsia="Arial" w:hAnsi="Arial" w:cs="Arial"/>
          <w:color w:val="010000"/>
          <w:sz w:val="20"/>
          <w:szCs w:val="20"/>
        </w:rPr>
      </w:pPr>
      <w:r w:rsidRPr="0071750C">
        <w:rPr>
          <w:rFonts w:ascii="Arial" w:hAnsi="Arial" w:cs="Arial"/>
          <w:color w:val="010000"/>
          <w:sz w:val="20"/>
        </w:rPr>
        <w:t>Number of canceled shares: 7,510 shares;</w:t>
      </w:r>
    </w:p>
    <w:p w14:paraId="00000014" w14:textId="77777777" w:rsidR="002D5D16" w:rsidRPr="0071750C" w:rsidRDefault="0071750C" w:rsidP="00807EE1">
      <w:pPr>
        <w:numPr>
          <w:ilvl w:val="0"/>
          <w:numId w:val="1"/>
        </w:numPr>
        <w:pBdr>
          <w:top w:val="nil"/>
          <w:left w:val="nil"/>
          <w:bottom w:val="nil"/>
          <w:right w:val="nil"/>
          <w:between w:val="nil"/>
        </w:pBdr>
        <w:tabs>
          <w:tab w:val="left" w:pos="442"/>
        </w:tabs>
        <w:spacing w:after="120" w:line="360" w:lineRule="auto"/>
        <w:jc w:val="both"/>
        <w:rPr>
          <w:rFonts w:ascii="Arial" w:eastAsia="Arial" w:hAnsi="Arial" w:cs="Arial"/>
          <w:color w:val="010000"/>
          <w:sz w:val="20"/>
          <w:szCs w:val="20"/>
        </w:rPr>
      </w:pPr>
      <w:r w:rsidRPr="0071750C">
        <w:rPr>
          <w:rFonts w:ascii="Arial" w:hAnsi="Arial" w:cs="Arial"/>
          <w:color w:val="010000"/>
          <w:sz w:val="20"/>
        </w:rPr>
        <w:t>Total proceeds from the offering: VND1,094,099,880,000</w:t>
      </w:r>
    </w:p>
    <w:p w14:paraId="00000015" w14:textId="77777777" w:rsidR="002D5D16" w:rsidRPr="0071750C" w:rsidRDefault="0071750C" w:rsidP="00807EE1">
      <w:pPr>
        <w:numPr>
          <w:ilvl w:val="0"/>
          <w:numId w:val="1"/>
        </w:numPr>
        <w:pBdr>
          <w:top w:val="nil"/>
          <w:left w:val="nil"/>
          <w:bottom w:val="nil"/>
          <w:right w:val="nil"/>
          <w:between w:val="nil"/>
        </w:pBdr>
        <w:tabs>
          <w:tab w:val="left" w:pos="442"/>
        </w:tabs>
        <w:spacing w:after="120" w:line="360" w:lineRule="auto"/>
        <w:jc w:val="both"/>
        <w:rPr>
          <w:rFonts w:ascii="Arial" w:eastAsia="Arial" w:hAnsi="Arial" w:cs="Arial"/>
          <w:color w:val="010000"/>
          <w:sz w:val="20"/>
          <w:szCs w:val="20"/>
        </w:rPr>
      </w:pPr>
      <w:r w:rsidRPr="0071750C">
        <w:rPr>
          <w:rFonts w:ascii="Arial" w:hAnsi="Arial" w:cs="Arial"/>
          <w:color w:val="010000"/>
          <w:sz w:val="20"/>
        </w:rPr>
        <w:t>Number of shares after the issuance: 547,079,981 shares;</w:t>
      </w:r>
    </w:p>
    <w:p w14:paraId="00000016" w14:textId="77777777" w:rsidR="002D5D16" w:rsidRPr="0071750C" w:rsidRDefault="0071750C" w:rsidP="00807EE1">
      <w:pPr>
        <w:pBdr>
          <w:top w:val="nil"/>
          <w:left w:val="nil"/>
          <w:bottom w:val="nil"/>
          <w:right w:val="nil"/>
          <w:between w:val="nil"/>
        </w:pBdr>
        <w:spacing w:after="120" w:line="360" w:lineRule="auto"/>
        <w:jc w:val="both"/>
        <w:rPr>
          <w:rFonts w:ascii="Arial" w:eastAsia="Arial" w:hAnsi="Arial" w:cs="Arial"/>
          <w:color w:val="010000"/>
          <w:sz w:val="20"/>
          <w:szCs w:val="20"/>
        </w:rPr>
      </w:pPr>
      <w:r w:rsidRPr="0071750C">
        <w:rPr>
          <w:rFonts w:ascii="Arial" w:hAnsi="Arial" w:cs="Arial"/>
          <w:color w:val="010000"/>
          <w:sz w:val="20"/>
        </w:rPr>
        <w:t>In which:</w:t>
      </w:r>
    </w:p>
    <w:p w14:paraId="00000017" w14:textId="77777777" w:rsidR="002D5D16" w:rsidRPr="0071750C" w:rsidRDefault="0071750C" w:rsidP="00807EE1">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71750C">
        <w:rPr>
          <w:rFonts w:ascii="Arial" w:hAnsi="Arial" w:cs="Arial"/>
          <w:color w:val="010000"/>
          <w:sz w:val="20"/>
        </w:rPr>
        <w:t>Number of outstanding shares: 547,049,940 shares;</w:t>
      </w:r>
    </w:p>
    <w:p w14:paraId="00000018" w14:textId="77777777" w:rsidR="002D5D16" w:rsidRPr="0071750C" w:rsidRDefault="0071750C" w:rsidP="00807EE1">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71750C">
        <w:rPr>
          <w:rFonts w:ascii="Arial" w:hAnsi="Arial" w:cs="Arial"/>
          <w:color w:val="010000"/>
          <w:sz w:val="20"/>
        </w:rPr>
        <w:t>Number of treasury shares: 30,041 shares;</w:t>
      </w:r>
    </w:p>
    <w:p w14:paraId="00000019" w14:textId="77777777" w:rsidR="002D5D16" w:rsidRPr="0071750C" w:rsidRDefault="0071750C" w:rsidP="00807EE1">
      <w:pPr>
        <w:numPr>
          <w:ilvl w:val="0"/>
          <w:numId w:val="1"/>
        </w:numPr>
        <w:pBdr>
          <w:top w:val="nil"/>
          <w:left w:val="nil"/>
          <w:bottom w:val="nil"/>
          <w:right w:val="nil"/>
          <w:between w:val="nil"/>
        </w:pBdr>
        <w:tabs>
          <w:tab w:val="left" w:pos="442"/>
        </w:tabs>
        <w:spacing w:after="120" w:line="360" w:lineRule="auto"/>
        <w:jc w:val="both"/>
        <w:rPr>
          <w:rFonts w:ascii="Arial" w:eastAsia="Arial" w:hAnsi="Arial" w:cs="Arial"/>
          <w:color w:val="010000"/>
          <w:sz w:val="20"/>
          <w:szCs w:val="20"/>
        </w:rPr>
      </w:pPr>
      <w:r w:rsidRPr="0071750C">
        <w:rPr>
          <w:rFonts w:ascii="Arial" w:hAnsi="Arial" w:cs="Arial"/>
          <w:color w:val="010000"/>
          <w:sz w:val="20"/>
        </w:rPr>
        <w:lastRenderedPageBreak/>
        <w:t>The Charter capita of MB Securities Joint Stock Company after the issuance: VND5,470,799,810,000.</w:t>
      </w:r>
    </w:p>
    <w:p w14:paraId="0000001A" w14:textId="77777777" w:rsidR="002D5D16" w:rsidRPr="0071750C" w:rsidRDefault="0071750C" w:rsidP="00807EE1">
      <w:pPr>
        <w:pBdr>
          <w:top w:val="nil"/>
          <w:left w:val="nil"/>
          <w:bottom w:val="nil"/>
          <w:right w:val="nil"/>
          <w:between w:val="nil"/>
        </w:pBdr>
        <w:spacing w:after="120" w:line="360" w:lineRule="auto"/>
        <w:jc w:val="both"/>
        <w:rPr>
          <w:rFonts w:ascii="Arial" w:eastAsia="Arial" w:hAnsi="Arial" w:cs="Arial"/>
          <w:color w:val="010000"/>
          <w:sz w:val="20"/>
          <w:szCs w:val="20"/>
        </w:rPr>
      </w:pPr>
      <w:r w:rsidRPr="0071750C">
        <w:rPr>
          <w:rFonts w:ascii="Arial" w:hAnsi="Arial" w:cs="Arial"/>
          <w:color w:val="010000"/>
          <w:sz w:val="20"/>
        </w:rPr>
        <w:t>Article 4: Approve on increasing charter capital from VND4,376,699,930,000 to VND5,470,799,810,000.</w:t>
      </w:r>
    </w:p>
    <w:p w14:paraId="0000001B" w14:textId="77777777" w:rsidR="002D5D16" w:rsidRPr="0071750C" w:rsidRDefault="0071750C" w:rsidP="00807EE1">
      <w:pPr>
        <w:pBdr>
          <w:top w:val="nil"/>
          <w:left w:val="nil"/>
          <w:bottom w:val="nil"/>
          <w:right w:val="nil"/>
          <w:between w:val="nil"/>
        </w:pBdr>
        <w:spacing w:after="120" w:line="360" w:lineRule="auto"/>
        <w:jc w:val="both"/>
        <w:rPr>
          <w:rFonts w:ascii="Arial" w:eastAsia="Arial" w:hAnsi="Arial" w:cs="Arial"/>
          <w:color w:val="010000"/>
          <w:sz w:val="20"/>
          <w:szCs w:val="20"/>
        </w:rPr>
      </w:pPr>
      <w:r w:rsidRPr="0071750C">
        <w:rPr>
          <w:rFonts w:ascii="Arial" w:hAnsi="Arial" w:cs="Arial"/>
          <w:color w:val="010000"/>
          <w:sz w:val="20"/>
        </w:rPr>
        <w:t>Article 5: The Board of Directors assigned the General Manager of the Company and relevant units to report the issuance results to the state management agency, implement procedures for amending the Company’s Charter, adjusting the Operating License, adjusting the Business Registration Certificate, and registering for additional listing of all additional issued shares to increase charter capital according to the new charter capital.</w:t>
      </w:r>
    </w:p>
    <w:p w14:paraId="0000001C" w14:textId="77777777" w:rsidR="002D5D16" w:rsidRPr="0071750C" w:rsidRDefault="0071750C" w:rsidP="00807EE1">
      <w:pPr>
        <w:pBdr>
          <w:top w:val="nil"/>
          <w:left w:val="nil"/>
          <w:bottom w:val="nil"/>
          <w:right w:val="nil"/>
          <w:between w:val="nil"/>
        </w:pBdr>
        <w:spacing w:after="120" w:line="360" w:lineRule="auto"/>
        <w:jc w:val="both"/>
        <w:rPr>
          <w:rFonts w:ascii="Arial" w:eastAsia="Arial" w:hAnsi="Arial" w:cs="Arial"/>
          <w:color w:val="010000"/>
          <w:sz w:val="20"/>
          <w:szCs w:val="20"/>
        </w:rPr>
        <w:sectPr w:rsidR="002D5D16" w:rsidRPr="0071750C" w:rsidSect="0071750C">
          <w:pgSz w:w="11909" w:h="16840"/>
          <w:pgMar w:top="1440" w:right="1440" w:bottom="1440" w:left="1440" w:header="0" w:footer="0" w:gutter="0"/>
          <w:pgNumType w:start="1"/>
          <w:cols w:space="720"/>
          <w:docGrid w:linePitch="326"/>
        </w:sectPr>
      </w:pPr>
      <w:r w:rsidRPr="0071750C">
        <w:rPr>
          <w:rFonts w:ascii="Arial" w:hAnsi="Arial" w:cs="Arial"/>
          <w:color w:val="010000"/>
          <w:sz w:val="20"/>
        </w:rPr>
        <w:t>Article 6: This Resolution takes effect from the date of its signing. Members of the Board of Directors, the Board of Management, and relevant individuals are responsible for implementing this Resolution in accordance with the provisions of law.</w:t>
      </w:r>
    </w:p>
    <w:bookmarkEnd w:id="0"/>
    <w:p w14:paraId="0000001D" w14:textId="77777777" w:rsidR="002D5D16" w:rsidRPr="0071750C" w:rsidRDefault="002D5D16" w:rsidP="00807EE1">
      <w:pPr>
        <w:pBdr>
          <w:top w:val="nil"/>
          <w:left w:val="nil"/>
          <w:bottom w:val="nil"/>
          <w:right w:val="nil"/>
          <w:between w:val="nil"/>
        </w:pBdr>
        <w:spacing w:after="120" w:line="360" w:lineRule="auto"/>
        <w:jc w:val="both"/>
        <w:rPr>
          <w:rFonts w:ascii="Arial" w:eastAsia="Arial" w:hAnsi="Arial" w:cs="Arial"/>
          <w:color w:val="010000"/>
          <w:sz w:val="20"/>
          <w:szCs w:val="20"/>
        </w:rPr>
      </w:pPr>
    </w:p>
    <w:sectPr w:rsidR="002D5D16" w:rsidRPr="0071750C" w:rsidSect="0071750C">
      <w:pgSz w:w="11909" w:h="16840"/>
      <w:pgMar w:top="1440" w:right="1440" w:bottom="1440" w:left="144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D6A49"/>
    <w:multiLevelType w:val="hybridMultilevel"/>
    <w:tmpl w:val="A06A94BA"/>
    <w:lvl w:ilvl="0" w:tplc="C5A272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E5309"/>
    <w:multiLevelType w:val="multilevel"/>
    <w:tmpl w:val="AE383874"/>
    <w:lvl w:ilvl="0">
      <w:start w:val="1"/>
      <w:numFmt w:val="bullet"/>
      <w:lvlText w:val="-"/>
      <w:lvlJc w:val="left"/>
      <w:pPr>
        <w:ind w:left="0" w:firstLine="0"/>
      </w:pPr>
      <w:rPr>
        <w:rFonts w:ascii="Times New Roman" w:eastAsia="Times New Roman" w:hAnsi="Times New Roman" w:cs="Times New Roman"/>
        <w:b w:val="0"/>
        <w:i w:val="0"/>
        <w:smallCaps w:val="0"/>
        <w:strike w:val="0"/>
        <w:color w:val="3B3A3F"/>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F666532"/>
    <w:multiLevelType w:val="multilevel"/>
    <w:tmpl w:val="050C1C94"/>
    <w:lvl w:ilvl="0">
      <w:start w:val="1"/>
      <w:numFmt w:val="bullet"/>
      <w:lvlText w:val="+"/>
      <w:lvlJc w:val="left"/>
      <w:pPr>
        <w:ind w:left="1080" w:hanging="360"/>
      </w:pPr>
      <w:rPr>
        <w:rFonts w:ascii="Noto Sans Symbols" w:eastAsia="Noto Sans Symbols" w:hAnsi="Noto Sans Symbols" w:cs="Noto Sans Symbols"/>
        <w:b w:val="0"/>
        <w:i w:val="0"/>
        <w:sz w:val="20"/>
      </w:rPr>
    </w:lvl>
    <w:lvl w:ilvl="1">
      <w:start w:val="1"/>
      <w:numFmt w:val="bullet"/>
      <w:lvlText w:val="o"/>
      <w:lvlJc w:val="left"/>
      <w:pPr>
        <w:ind w:left="1800" w:hanging="360"/>
      </w:pPr>
      <w:rPr>
        <w:rFonts w:ascii="Courier New" w:eastAsia="Courier New" w:hAnsi="Courier New" w:cs="Courier New"/>
        <w:b w:val="0"/>
        <w:i w:val="0"/>
        <w:sz w:val="20"/>
      </w:rPr>
    </w:lvl>
    <w:lvl w:ilvl="2">
      <w:start w:val="1"/>
      <w:numFmt w:val="bullet"/>
      <w:lvlText w:val="▪"/>
      <w:lvlJc w:val="left"/>
      <w:pPr>
        <w:ind w:left="2520" w:hanging="360"/>
      </w:pPr>
      <w:rPr>
        <w:rFonts w:ascii="Noto Sans Symbols" w:eastAsia="Noto Sans Symbols" w:hAnsi="Noto Sans Symbols" w:cs="Noto Sans Symbols"/>
        <w:b w:val="0"/>
        <w:i w:val="0"/>
        <w:sz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71743B76"/>
    <w:multiLevelType w:val="hybridMultilevel"/>
    <w:tmpl w:val="B5B44574"/>
    <w:lvl w:ilvl="0" w:tplc="C5A272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16"/>
    <w:rsid w:val="002D5D16"/>
    <w:rsid w:val="0071750C"/>
    <w:rsid w:val="0080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ADCB34-9CA7-4627-9444-EC3C6BEB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3B3A3F"/>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34"/>
      <w:szCs w:val="34"/>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color w:val="3B3A3F"/>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2"/>
      <w:szCs w:val="12"/>
      <w:u w:val="none"/>
      <w:shd w:val="clear" w:color="auto" w:fill="auto"/>
    </w:rPr>
  </w:style>
  <w:style w:type="paragraph" w:styleId="BodyText">
    <w:name w:val="Body Text"/>
    <w:basedOn w:val="Normal"/>
    <w:link w:val="BodyTextChar"/>
    <w:qFormat/>
    <w:rPr>
      <w:rFonts w:ascii="Times New Roman" w:eastAsia="Times New Roman" w:hAnsi="Times New Roman" w:cs="Times New Roman"/>
      <w:color w:val="3B3A3F"/>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2"/>
      <w:szCs w:val="32"/>
    </w:rPr>
  </w:style>
  <w:style w:type="paragraph" w:customStyle="1" w:styleId="Bodytext40">
    <w:name w:val="Body text (4)"/>
    <w:basedOn w:val="Normal"/>
    <w:link w:val="Bodytext4"/>
    <w:pPr>
      <w:jc w:val="center"/>
    </w:pPr>
    <w:rPr>
      <w:rFonts w:ascii="Arial" w:eastAsia="Arial" w:hAnsi="Arial" w:cs="Arial"/>
      <w:sz w:val="34"/>
      <w:szCs w:val="34"/>
    </w:rPr>
  </w:style>
  <w:style w:type="paragraph" w:customStyle="1" w:styleId="Bodytext30">
    <w:name w:val="Body text (3)"/>
    <w:basedOn w:val="Normal"/>
    <w:link w:val="Bodytext3"/>
    <w:rPr>
      <w:rFonts w:ascii="Times New Roman" w:eastAsia="Times New Roman" w:hAnsi="Times New Roman" w:cs="Times New Roman"/>
      <w:i/>
      <w:iCs/>
      <w:color w:val="3B3A3F"/>
      <w:sz w:val="20"/>
      <w:szCs w:val="20"/>
    </w:rPr>
  </w:style>
  <w:style w:type="paragraph" w:customStyle="1" w:styleId="Bodytext20">
    <w:name w:val="Body text (2)"/>
    <w:basedOn w:val="Normal"/>
    <w:link w:val="Bodytext2"/>
    <w:rPr>
      <w:rFonts w:ascii="Arial" w:eastAsia="Arial" w:hAnsi="Arial" w:cs="Arial"/>
      <w:sz w:val="12"/>
      <w:szCs w:val="12"/>
    </w:rPr>
  </w:style>
  <w:style w:type="paragraph" w:styleId="NormalWeb">
    <w:name w:val="Normal (Web)"/>
    <w:basedOn w:val="Normal"/>
    <w:uiPriority w:val="99"/>
    <w:semiHidden/>
    <w:unhideWhenUsed/>
    <w:rsid w:val="00EA0AB7"/>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17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Qb4/4AYkewg1veNaTOGXrvI8qw==">CgMxLjA4AHIhMTh3M2dRcDBScnB3ZlpPSDNBbHh4eWQ2UnJjV05mcUdu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430</Words>
  <Characters>2451</Characters>
  <Application>Microsoft Office Word</Application>
  <DocSecurity>0</DocSecurity>
  <Lines>20</Lines>
  <Paragraphs>5</Paragraphs>
  <ScaleCrop>false</ScaleCrop>
  <Company>Microsoft</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2024-09-27T04:14:00Z</dcterms:created>
  <dcterms:modified xsi:type="dcterms:W3CDTF">2024-09-30T03:06:00Z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d42de7df3685c2478a6f65f153e7ff37f7398bc1c71352bd1b7182575c00049e</vt:lpwstr>
  </property>
</Properties>
</file>