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64F1C" w:rsidRPr="00DB628E" w:rsidRDefault="00DB628E" w:rsidP="00DB628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DB628E">
        <w:rPr>
          <w:rFonts w:ascii="Arial" w:hAnsi="Arial" w:cs="Arial"/>
          <w:b/>
          <w:color w:val="010000"/>
          <w:sz w:val="20"/>
        </w:rPr>
        <w:t>VGT</w:t>
      </w:r>
      <w:r w:rsidRPr="00DB628E">
        <w:rPr>
          <w:rFonts w:ascii="Arial" w:hAnsi="Arial" w:cs="Arial"/>
          <w:b/>
          <w:color w:val="010000"/>
          <w:sz w:val="20"/>
        </w:rPr>
        <w:t>:</w:t>
      </w:r>
      <w:r w:rsidRPr="00DB628E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64174EB" w:rsidR="00E64F1C" w:rsidRPr="00DB628E" w:rsidRDefault="00DB628E" w:rsidP="00DB628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 xml:space="preserve">On </w:t>
      </w:r>
      <w:r w:rsidRPr="00DB628E">
        <w:rPr>
          <w:rFonts w:ascii="Arial" w:hAnsi="Arial" w:cs="Arial"/>
          <w:color w:val="010000"/>
          <w:sz w:val="20"/>
        </w:rPr>
        <w:t>September</w:t>
      </w:r>
      <w:r w:rsidRPr="00DB628E">
        <w:rPr>
          <w:rFonts w:ascii="Arial" w:hAnsi="Arial" w:cs="Arial"/>
          <w:color w:val="010000"/>
          <w:sz w:val="20"/>
        </w:rPr>
        <w:t xml:space="preserve"> </w:t>
      </w:r>
      <w:r w:rsidRPr="00DB628E">
        <w:rPr>
          <w:rFonts w:ascii="Arial" w:hAnsi="Arial" w:cs="Arial"/>
          <w:color w:val="010000"/>
          <w:sz w:val="20"/>
        </w:rPr>
        <w:t>25</w:t>
      </w:r>
      <w:r w:rsidRPr="00DB628E">
        <w:rPr>
          <w:rFonts w:ascii="Arial" w:hAnsi="Arial" w:cs="Arial"/>
          <w:color w:val="010000"/>
          <w:sz w:val="20"/>
        </w:rPr>
        <w:t xml:space="preserve">, </w:t>
      </w:r>
      <w:r w:rsidRPr="00DB628E">
        <w:rPr>
          <w:rFonts w:ascii="Arial" w:hAnsi="Arial" w:cs="Arial"/>
          <w:color w:val="010000"/>
          <w:sz w:val="20"/>
        </w:rPr>
        <w:t>2024</w:t>
      </w:r>
      <w:r w:rsidRPr="00DB628E">
        <w:rPr>
          <w:rFonts w:ascii="Arial" w:hAnsi="Arial" w:cs="Arial"/>
          <w:color w:val="010000"/>
          <w:sz w:val="20"/>
        </w:rPr>
        <w:t xml:space="preserve">, </w:t>
      </w:r>
      <w:r w:rsidRPr="00DB628E">
        <w:rPr>
          <w:rFonts w:ascii="Arial" w:hAnsi="Arial" w:cs="Arial"/>
          <w:color w:val="010000"/>
          <w:sz w:val="20"/>
        </w:rPr>
        <w:t>Vietnam National Textile and Garment Group</w:t>
      </w:r>
      <w:r w:rsidRPr="00DB628E">
        <w:rPr>
          <w:rFonts w:ascii="Arial" w:hAnsi="Arial" w:cs="Arial"/>
          <w:color w:val="010000"/>
          <w:sz w:val="20"/>
        </w:rPr>
        <w:t xml:space="preserve"> announced Resolution No. </w:t>
      </w:r>
      <w:r w:rsidRPr="00DB628E">
        <w:rPr>
          <w:rFonts w:ascii="Arial" w:hAnsi="Arial" w:cs="Arial"/>
          <w:color w:val="010000"/>
          <w:sz w:val="20"/>
        </w:rPr>
        <w:t>17</w:t>
      </w:r>
      <w:r w:rsidRPr="00DB628E">
        <w:rPr>
          <w:rFonts w:ascii="Arial" w:hAnsi="Arial" w:cs="Arial"/>
          <w:color w:val="010000"/>
          <w:sz w:val="20"/>
        </w:rPr>
        <w:t xml:space="preserve">/NQ-TDDMVN on approving the plan to transfer capital owned by </w:t>
      </w:r>
      <w:r w:rsidRPr="00DB628E">
        <w:rPr>
          <w:rFonts w:ascii="Arial" w:hAnsi="Arial" w:cs="Arial"/>
          <w:color w:val="010000"/>
          <w:sz w:val="20"/>
        </w:rPr>
        <w:t>Vietnam National Textile and Garment Group</w:t>
      </w:r>
      <w:r w:rsidRPr="00DB628E">
        <w:rPr>
          <w:rFonts w:ascii="Arial" w:hAnsi="Arial" w:cs="Arial"/>
          <w:color w:val="010000"/>
          <w:sz w:val="20"/>
        </w:rPr>
        <w:t xml:space="preserve"> in </w:t>
      </w:r>
      <w:r w:rsidRPr="00DB628E">
        <w:rPr>
          <w:rFonts w:ascii="Arial" w:hAnsi="Arial" w:cs="Arial"/>
          <w:color w:val="010000"/>
          <w:sz w:val="20"/>
        </w:rPr>
        <w:t>Lien Phuong Textile and Garment Corporatio</w:t>
      </w:r>
      <w:r w:rsidRPr="00DB628E">
        <w:rPr>
          <w:rFonts w:ascii="Arial" w:hAnsi="Arial" w:cs="Arial"/>
          <w:color w:val="010000"/>
          <w:sz w:val="20"/>
        </w:rPr>
        <w:t>n as follows</w:t>
      </w:r>
      <w:r w:rsidRPr="00DB628E">
        <w:rPr>
          <w:rFonts w:ascii="Arial" w:hAnsi="Arial" w:cs="Arial"/>
          <w:color w:val="010000"/>
          <w:sz w:val="20"/>
        </w:rPr>
        <w:t>:</w:t>
      </w:r>
    </w:p>
    <w:p w14:paraId="00000003" w14:textId="77777777" w:rsidR="00E64F1C" w:rsidRPr="00DB628E" w:rsidRDefault="00DB628E" w:rsidP="00DB628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 xml:space="preserve">‎‎Article </w:t>
      </w:r>
      <w:r w:rsidRPr="00DB628E">
        <w:rPr>
          <w:rFonts w:ascii="Arial" w:hAnsi="Arial" w:cs="Arial"/>
          <w:color w:val="010000"/>
          <w:sz w:val="20"/>
        </w:rPr>
        <w:t>1</w:t>
      </w:r>
      <w:r w:rsidRPr="00DB628E">
        <w:rPr>
          <w:rFonts w:ascii="Arial" w:hAnsi="Arial" w:cs="Arial"/>
          <w:color w:val="010000"/>
          <w:sz w:val="20"/>
        </w:rPr>
        <w:t xml:space="preserve">. </w:t>
      </w:r>
      <w:r w:rsidRPr="00DB628E">
        <w:rPr>
          <w:rFonts w:ascii="Arial" w:hAnsi="Arial" w:cs="Arial"/>
          <w:color w:val="010000"/>
          <w:sz w:val="20"/>
        </w:rPr>
        <w:t xml:space="preserve">Approve the plan to transfer capital owned by </w:t>
      </w:r>
      <w:r w:rsidRPr="00DB628E">
        <w:rPr>
          <w:rFonts w:ascii="Arial" w:hAnsi="Arial" w:cs="Arial"/>
          <w:color w:val="010000"/>
          <w:sz w:val="20"/>
        </w:rPr>
        <w:t>Vietnam National Textile and Garment Group</w:t>
      </w:r>
      <w:r w:rsidRPr="00DB628E">
        <w:rPr>
          <w:rFonts w:ascii="Arial" w:hAnsi="Arial" w:cs="Arial"/>
          <w:color w:val="010000"/>
          <w:sz w:val="20"/>
        </w:rPr>
        <w:t xml:space="preserve"> in </w:t>
      </w:r>
      <w:r w:rsidRPr="00DB628E">
        <w:rPr>
          <w:rFonts w:ascii="Arial" w:hAnsi="Arial" w:cs="Arial"/>
          <w:color w:val="010000"/>
          <w:sz w:val="20"/>
        </w:rPr>
        <w:t>Lien Phuong Textile and Garment Corporatio</w:t>
      </w:r>
      <w:r w:rsidRPr="00DB628E">
        <w:rPr>
          <w:rFonts w:ascii="Arial" w:hAnsi="Arial" w:cs="Arial"/>
          <w:color w:val="010000"/>
          <w:sz w:val="20"/>
        </w:rPr>
        <w:t>n with the following contents</w:t>
      </w:r>
      <w:r w:rsidRPr="00DB628E">
        <w:rPr>
          <w:rFonts w:ascii="Arial" w:hAnsi="Arial" w:cs="Arial"/>
          <w:color w:val="010000"/>
          <w:sz w:val="20"/>
        </w:rPr>
        <w:t>:</w:t>
      </w:r>
    </w:p>
    <w:p w14:paraId="00000004" w14:textId="77777777" w:rsidR="00E64F1C" w:rsidRPr="00DB628E" w:rsidRDefault="00DB628E" w:rsidP="00D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1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>Share name</w:t>
      </w:r>
      <w:r w:rsidRPr="00DB628E">
        <w:rPr>
          <w:rFonts w:ascii="Arial" w:hAnsi="Arial" w:cs="Arial"/>
          <w:color w:val="010000"/>
          <w:sz w:val="20"/>
        </w:rPr>
        <w:t>:</w:t>
      </w:r>
      <w:r w:rsidRPr="00DB628E">
        <w:rPr>
          <w:rFonts w:ascii="Arial" w:hAnsi="Arial" w:cs="Arial"/>
          <w:color w:val="010000"/>
          <w:sz w:val="20"/>
        </w:rPr>
        <w:t xml:space="preserve"> </w:t>
      </w:r>
      <w:r w:rsidRPr="00DB628E">
        <w:rPr>
          <w:rFonts w:ascii="Arial" w:hAnsi="Arial" w:cs="Arial"/>
          <w:color w:val="010000"/>
          <w:sz w:val="20"/>
        </w:rPr>
        <w:t xml:space="preserve">Shares of </w:t>
      </w:r>
      <w:r w:rsidRPr="00DB628E">
        <w:rPr>
          <w:rFonts w:ascii="Arial" w:hAnsi="Arial" w:cs="Arial"/>
          <w:color w:val="010000"/>
          <w:sz w:val="20"/>
        </w:rPr>
        <w:t>Lien Phuong Textile and Garment Corporatio</w:t>
      </w:r>
      <w:r w:rsidRPr="00DB628E">
        <w:rPr>
          <w:rFonts w:ascii="Arial" w:hAnsi="Arial" w:cs="Arial"/>
          <w:color w:val="010000"/>
          <w:sz w:val="20"/>
        </w:rPr>
        <w:t>n.</w:t>
      </w:r>
    </w:p>
    <w:p w14:paraId="00000005" w14:textId="77777777" w:rsidR="00E64F1C" w:rsidRPr="00DB628E" w:rsidRDefault="00DB628E" w:rsidP="00D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>Type of shares</w:t>
      </w:r>
      <w:r w:rsidRPr="00DB628E">
        <w:rPr>
          <w:rFonts w:ascii="Arial" w:hAnsi="Arial" w:cs="Arial"/>
          <w:color w:val="010000"/>
          <w:sz w:val="20"/>
        </w:rPr>
        <w:t>:</w:t>
      </w:r>
      <w:r w:rsidRPr="00DB628E">
        <w:rPr>
          <w:rFonts w:ascii="Arial" w:hAnsi="Arial" w:cs="Arial"/>
          <w:color w:val="010000"/>
          <w:sz w:val="20"/>
        </w:rPr>
        <w:t xml:space="preserve"> </w:t>
      </w:r>
      <w:r w:rsidRPr="00DB628E">
        <w:rPr>
          <w:rFonts w:ascii="Arial" w:hAnsi="Arial" w:cs="Arial"/>
          <w:color w:val="010000"/>
          <w:sz w:val="20"/>
        </w:rPr>
        <w:t>common shares, free float shares.</w:t>
      </w:r>
    </w:p>
    <w:p w14:paraId="00000006" w14:textId="77777777" w:rsidR="00E64F1C" w:rsidRPr="00DB628E" w:rsidRDefault="00DB628E" w:rsidP="00D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>Par value</w:t>
      </w:r>
      <w:r w:rsidRPr="00DB628E">
        <w:rPr>
          <w:rFonts w:ascii="Arial" w:hAnsi="Arial" w:cs="Arial"/>
          <w:color w:val="010000"/>
          <w:sz w:val="20"/>
        </w:rPr>
        <w:t>:</w:t>
      </w:r>
      <w:r w:rsidRPr="00DB628E">
        <w:rPr>
          <w:rFonts w:ascii="Arial" w:hAnsi="Arial" w:cs="Arial"/>
          <w:color w:val="010000"/>
          <w:sz w:val="20"/>
        </w:rPr>
        <w:t xml:space="preserve"> </w:t>
      </w:r>
      <w:r w:rsidRPr="00DB628E">
        <w:rPr>
          <w:rFonts w:ascii="Arial" w:hAnsi="Arial" w:cs="Arial"/>
          <w:color w:val="010000"/>
          <w:sz w:val="20"/>
        </w:rPr>
        <w:t>VND</w:t>
      </w:r>
      <w:r w:rsidRPr="00DB628E">
        <w:rPr>
          <w:rFonts w:ascii="Arial" w:hAnsi="Arial" w:cs="Arial"/>
          <w:color w:val="010000"/>
          <w:sz w:val="20"/>
        </w:rPr>
        <w:t>10,000</w:t>
      </w:r>
      <w:r w:rsidRPr="00DB628E">
        <w:rPr>
          <w:rFonts w:ascii="Arial" w:hAnsi="Arial" w:cs="Arial"/>
          <w:color w:val="010000"/>
          <w:sz w:val="20"/>
        </w:rPr>
        <w:t>/share.</w:t>
      </w:r>
    </w:p>
    <w:p w14:paraId="00000007" w14:textId="77777777" w:rsidR="00E64F1C" w:rsidRPr="00DB628E" w:rsidRDefault="00DB628E" w:rsidP="00D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4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 xml:space="preserve">The total number of shares owned by </w:t>
      </w:r>
      <w:r w:rsidRPr="00DB628E">
        <w:rPr>
          <w:rFonts w:ascii="Arial" w:hAnsi="Arial" w:cs="Arial"/>
          <w:color w:val="010000"/>
          <w:sz w:val="20"/>
        </w:rPr>
        <w:t>Vietnam National Textile and Garment Group</w:t>
      </w:r>
      <w:r w:rsidRPr="00DB628E">
        <w:rPr>
          <w:rFonts w:ascii="Arial" w:hAnsi="Arial" w:cs="Arial"/>
          <w:color w:val="010000"/>
          <w:sz w:val="20"/>
        </w:rPr>
        <w:t xml:space="preserve"> in </w:t>
      </w:r>
      <w:r w:rsidRPr="00DB628E">
        <w:rPr>
          <w:rFonts w:ascii="Arial" w:hAnsi="Arial" w:cs="Arial"/>
          <w:color w:val="010000"/>
          <w:sz w:val="20"/>
        </w:rPr>
        <w:t>Lien Phuong Textile and Garment Corporatio</w:t>
      </w:r>
      <w:r w:rsidRPr="00DB628E">
        <w:rPr>
          <w:rFonts w:ascii="Arial" w:hAnsi="Arial" w:cs="Arial"/>
          <w:color w:val="010000"/>
          <w:sz w:val="20"/>
        </w:rPr>
        <w:t>n</w:t>
      </w:r>
      <w:r w:rsidRPr="00DB628E">
        <w:rPr>
          <w:rFonts w:ascii="Arial" w:hAnsi="Arial" w:cs="Arial"/>
          <w:color w:val="010000"/>
          <w:sz w:val="20"/>
        </w:rPr>
        <w:t>:</w:t>
      </w:r>
      <w:r w:rsidRPr="00DB628E">
        <w:rPr>
          <w:rFonts w:ascii="Arial" w:hAnsi="Arial" w:cs="Arial"/>
          <w:color w:val="010000"/>
          <w:sz w:val="20"/>
        </w:rPr>
        <w:t xml:space="preserve"> </w:t>
      </w:r>
      <w:r w:rsidRPr="00DB628E">
        <w:rPr>
          <w:rFonts w:ascii="Arial" w:hAnsi="Arial" w:cs="Arial"/>
          <w:color w:val="010000"/>
          <w:sz w:val="20"/>
        </w:rPr>
        <w:t>4,500,000</w:t>
      </w:r>
      <w:r w:rsidRPr="00DB628E">
        <w:rPr>
          <w:rFonts w:ascii="Arial" w:hAnsi="Arial" w:cs="Arial"/>
          <w:color w:val="010000"/>
          <w:sz w:val="20"/>
        </w:rPr>
        <w:t xml:space="preserve"> shares, accounting for </w:t>
      </w:r>
      <w:r w:rsidRPr="00DB628E">
        <w:rPr>
          <w:rFonts w:ascii="Arial" w:hAnsi="Arial" w:cs="Arial"/>
          <w:color w:val="010000"/>
          <w:sz w:val="20"/>
        </w:rPr>
        <w:t>19.11</w:t>
      </w:r>
      <w:r w:rsidRPr="00DB628E">
        <w:rPr>
          <w:rFonts w:ascii="Arial" w:hAnsi="Arial" w:cs="Arial"/>
          <w:color w:val="010000"/>
          <w:sz w:val="20"/>
        </w:rPr>
        <w:t>% of the cont</w:t>
      </w:r>
      <w:r w:rsidRPr="00DB628E">
        <w:rPr>
          <w:rFonts w:ascii="Arial" w:hAnsi="Arial" w:cs="Arial"/>
          <w:color w:val="010000"/>
          <w:sz w:val="20"/>
        </w:rPr>
        <w:t xml:space="preserve">ributed charter capital of </w:t>
      </w:r>
      <w:r w:rsidRPr="00DB628E">
        <w:rPr>
          <w:rFonts w:ascii="Arial" w:hAnsi="Arial" w:cs="Arial"/>
          <w:color w:val="010000"/>
          <w:sz w:val="20"/>
        </w:rPr>
        <w:t>Lien Phuong Textile and Garment Corporatio</w:t>
      </w:r>
      <w:r w:rsidRPr="00DB628E">
        <w:rPr>
          <w:rFonts w:ascii="Arial" w:hAnsi="Arial" w:cs="Arial"/>
          <w:color w:val="010000"/>
          <w:sz w:val="20"/>
        </w:rPr>
        <w:t>n.</w:t>
      </w:r>
    </w:p>
    <w:p w14:paraId="00000008" w14:textId="77777777" w:rsidR="00E64F1C" w:rsidRPr="00DB628E" w:rsidRDefault="00DB628E" w:rsidP="00D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>Total number of offered shares</w:t>
      </w:r>
      <w:r w:rsidRPr="00DB628E">
        <w:rPr>
          <w:rFonts w:ascii="Arial" w:hAnsi="Arial" w:cs="Arial"/>
          <w:color w:val="010000"/>
          <w:sz w:val="20"/>
        </w:rPr>
        <w:t>:</w:t>
      </w:r>
      <w:r w:rsidRPr="00DB628E">
        <w:rPr>
          <w:rFonts w:ascii="Arial" w:hAnsi="Arial" w:cs="Arial"/>
          <w:color w:val="010000"/>
          <w:sz w:val="20"/>
        </w:rPr>
        <w:t xml:space="preserve"> </w:t>
      </w:r>
      <w:r w:rsidRPr="00DB628E">
        <w:rPr>
          <w:rFonts w:ascii="Arial" w:hAnsi="Arial" w:cs="Arial"/>
          <w:color w:val="010000"/>
          <w:sz w:val="20"/>
        </w:rPr>
        <w:t>4,500,000</w:t>
      </w:r>
      <w:r w:rsidRPr="00DB628E">
        <w:rPr>
          <w:rFonts w:ascii="Arial" w:hAnsi="Arial" w:cs="Arial"/>
          <w:color w:val="010000"/>
          <w:sz w:val="20"/>
        </w:rPr>
        <w:t xml:space="preserve"> shares, accounting for </w:t>
      </w:r>
      <w:r w:rsidRPr="00DB628E">
        <w:rPr>
          <w:rFonts w:ascii="Arial" w:hAnsi="Arial" w:cs="Arial"/>
          <w:color w:val="010000"/>
          <w:sz w:val="20"/>
        </w:rPr>
        <w:t>100</w:t>
      </w:r>
      <w:r w:rsidRPr="00DB628E">
        <w:rPr>
          <w:rFonts w:ascii="Arial" w:hAnsi="Arial" w:cs="Arial"/>
          <w:color w:val="010000"/>
          <w:sz w:val="20"/>
        </w:rPr>
        <w:t>% of owned shares.</w:t>
      </w:r>
    </w:p>
    <w:p w14:paraId="00000009" w14:textId="77777777" w:rsidR="00E64F1C" w:rsidRPr="00DB628E" w:rsidRDefault="00DB628E" w:rsidP="00D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>Total value of offered shares at par value</w:t>
      </w:r>
      <w:r w:rsidRPr="00DB628E">
        <w:rPr>
          <w:rFonts w:ascii="Arial" w:hAnsi="Arial" w:cs="Arial"/>
          <w:color w:val="010000"/>
          <w:sz w:val="20"/>
        </w:rPr>
        <w:t>:</w:t>
      </w:r>
      <w:r w:rsidRPr="00DB628E">
        <w:rPr>
          <w:rFonts w:ascii="Arial" w:hAnsi="Arial" w:cs="Arial"/>
          <w:color w:val="010000"/>
          <w:sz w:val="20"/>
        </w:rPr>
        <w:t xml:space="preserve"> VND</w:t>
      </w:r>
      <w:r w:rsidRPr="00DB628E">
        <w:rPr>
          <w:rFonts w:ascii="Arial" w:hAnsi="Arial" w:cs="Arial"/>
          <w:color w:val="010000"/>
          <w:sz w:val="20"/>
        </w:rPr>
        <w:t>45,000,000,000</w:t>
      </w:r>
      <w:r w:rsidRPr="00DB628E">
        <w:rPr>
          <w:rFonts w:ascii="Arial" w:hAnsi="Arial" w:cs="Arial"/>
          <w:color w:val="010000"/>
          <w:sz w:val="20"/>
        </w:rPr>
        <w:t>.</w:t>
      </w:r>
    </w:p>
    <w:p w14:paraId="0000000A" w14:textId="77777777" w:rsidR="00E64F1C" w:rsidRPr="00DB628E" w:rsidRDefault="00DB628E" w:rsidP="00D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>Transfer method</w:t>
      </w:r>
      <w:r w:rsidRPr="00DB628E">
        <w:rPr>
          <w:rFonts w:ascii="Arial" w:hAnsi="Arial" w:cs="Arial"/>
          <w:color w:val="010000"/>
          <w:sz w:val="20"/>
        </w:rPr>
        <w:t>:</w:t>
      </w:r>
      <w:r w:rsidRPr="00DB628E">
        <w:rPr>
          <w:rFonts w:ascii="Arial" w:hAnsi="Arial" w:cs="Arial"/>
          <w:color w:val="010000"/>
          <w:sz w:val="20"/>
        </w:rPr>
        <w:t xml:space="preserve"> Competitive offer</w:t>
      </w:r>
      <w:r w:rsidRPr="00DB628E">
        <w:rPr>
          <w:rFonts w:ascii="Arial" w:hAnsi="Arial" w:cs="Arial"/>
          <w:color w:val="010000"/>
          <w:sz w:val="20"/>
        </w:rPr>
        <w:t xml:space="preserve">ing to less than </w:t>
      </w:r>
      <w:r w:rsidRPr="00DB628E">
        <w:rPr>
          <w:rFonts w:ascii="Arial" w:hAnsi="Arial" w:cs="Arial"/>
          <w:color w:val="010000"/>
          <w:sz w:val="20"/>
        </w:rPr>
        <w:t>100</w:t>
      </w:r>
      <w:r w:rsidRPr="00DB628E">
        <w:rPr>
          <w:rFonts w:ascii="Arial" w:hAnsi="Arial" w:cs="Arial"/>
          <w:color w:val="010000"/>
          <w:sz w:val="20"/>
        </w:rPr>
        <w:t xml:space="preserve"> interested investors with price competition by the securities company.</w:t>
      </w:r>
    </w:p>
    <w:p w14:paraId="0000000B" w14:textId="77777777" w:rsidR="00E64F1C" w:rsidRPr="00DB628E" w:rsidRDefault="00DB628E" w:rsidP="00D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>Starting price for competitive offering</w:t>
      </w:r>
      <w:r w:rsidRPr="00DB628E">
        <w:rPr>
          <w:rFonts w:ascii="Arial" w:hAnsi="Arial" w:cs="Arial"/>
          <w:color w:val="010000"/>
          <w:sz w:val="20"/>
        </w:rPr>
        <w:t>:</w:t>
      </w:r>
      <w:r w:rsidRPr="00DB628E">
        <w:rPr>
          <w:rFonts w:ascii="Arial" w:hAnsi="Arial" w:cs="Arial"/>
          <w:color w:val="010000"/>
          <w:sz w:val="20"/>
        </w:rPr>
        <w:t xml:space="preserve"> VND</w:t>
      </w:r>
      <w:r w:rsidRPr="00DB628E">
        <w:rPr>
          <w:rFonts w:ascii="Arial" w:hAnsi="Arial" w:cs="Arial"/>
          <w:color w:val="010000"/>
          <w:sz w:val="20"/>
        </w:rPr>
        <w:t>12,000</w:t>
      </w:r>
      <w:r w:rsidRPr="00DB628E">
        <w:rPr>
          <w:rFonts w:ascii="Arial" w:hAnsi="Arial" w:cs="Arial"/>
          <w:color w:val="010000"/>
          <w:sz w:val="20"/>
        </w:rPr>
        <w:t>/share.</w:t>
      </w:r>
    </w:p>
    <w:p w14:paraId="0000000C" w14:textId="77777777" w:rsidR="00E64F1C" w:rsidRPr="00DB628E" w:rsidRDefault="00DB628E" w:rsidP="00DB6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>Expected implementation time</w:t>
      </w:r>
      <w:r w:rsidRPr="00DB628E">
        <w:rPr>
          <w:rFonts w:ascii="Arial" w:hAnsi="Arial" w:cs="Arial"/>
          <w:color w:val="010000"/>
          <w:sz w:val="20"/>
        </w:rPr>
        <w:t>:</w:t>
      </w:r>
      <w:r w:rsidRPr="00DB628E">
        <w:rPr>
          <w:rFonts w:ascii="Arial" w:hAnsi="Arial" w:cs="Arial"/>
          <w:color w:val="010000"/>
          <w:sz w:val="20"/>
        </w:rPr>
        <w:t xml:space="preserve"> From </w:t>
      </w:r>
      <w:r w:rsidRPr="00DB628E">
        <w:rPr>
          <w:rFonts w:ascii="Arial" w:hAnsi="Arial" w:cs="Arial"/>
          <w:color w:val="010000"/>
          <w:sz w:val="20"/>
        </w:rPr>
        <w:t>September</w:t>
      </w:r>
      <w:r w:rsidRPr="00DB628E">
        <w:rPr>
          <w:rFonts w:ascii="Arial" w:hAnsi="Arial" w:cs="Arial"/>
          <w:color w:val="010000"/>
          <w:sz w:val="20"/>
        </w:rPr>
        <w:t xml:space="preserve">, </w:t>
      </w:r>
      <w:r w:rsidRPr="00DB628E">
        <w:rPr>
          <w:rFonts w:ascii="Arial" w:hAnsi="Arial" w:cs="Arial"/>
          <w:color w:val="010000"/>
          <w:sz w:val="20"/>
        </w:rPr>
        <w:t>2024</w:t>
      </w:r>
    </w:p>
    <w:p w14:paraId="0000000D" w14:textId="77777777" w:rsidR="00E64F1C" w:rsidRPr="00DB628E" w:rsidRDefault="00DB628E" w:rsidP="00DB628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 xml:space="preserve">‎‎Article </w:t>
      </w:r>
      <w:r w:rsidRPr="00DB628E">
        <w:rPr>
          <w:rFonts w:ascii="Arial" w:hAnsi="Arial" w:cs="Arial"/>
          <w:color w:val="010000"/>
          <w:sz w:val="20"/>
        </w:rPr>
        <w:t>2</w:t>
      </w:r>
      <w:r w:rsidRPr="00DB628E">
        <w:rPr>
          <w:rFonts w:ascii="Arial" w:hAnsi="Arial" w:cs="Arial"/>
          <w:color w:val="010000"/>
          <w:sz w:val="20"/>
        </w:rPr>
        <w:t xml:space="preserve">. </w:t>
      </w:r>
      <w:r w:rsidRPr="00DB628E">
        <w:rPr>
          <w:rFonts w:ascii="Arial" w:hAnsi="Arial" w:cs="Arial"/>
          <w:color w:val="010000"/>
          <w:sz w:val="20"/>
        </w:rPr>
        <w:t xml:space="preserve">Assign the General Manager of </w:t>
      </w:r>
      <w:r w:rsidRPr="00DB628E">
        <w:rPr>
          <w:rFonts w:ascii="Arial" w:hAnsi="Arial" w:cs="Arial"/>
          <w:color w:val="010000"/>
          <w:sz w:val="20"/>
        </w:rPr>
        <w:t>Vietnam National Textile and Garment Group</w:t>
      </w:r>
      <w:r w:rsidRPr="00DB628E">
        <w:rPr>
          <w:rFonts w:ascii="Arial" w:hAnsi="Arial" w:cs="Arial"/>
          <w:color w:val="010000"/>
          <w:sz w:val="20"/>
        </w:rPr>
        <w:t xml:space="preserve"> to direct the relevant functional Departments to implement the transfer of capital owned by </w:t>
      </w:r>
      <w:r w:rsidRPr="00DB628E">
        <w:rPr>
          <w:rFonts w:ascii="Arial" w:hAnsi="Arial" w:cs="Arial"/>
          <w:color w:val="010000"/>
          <w:sz w:val="20"/>
        </w:rPr>
        <w:t>Vietnam National Textile and Garment Group</w:t>
      </w:r>
      <w:r w:rsidRPr="00DB628E">
        <w:rPr>
          <w:rFonts w:ascii="Arial" w:hAnsi="Arial" w:cs="Arial"/>
          <w:color w:val="010000"/>
          <w:sz w:val="20"/>
        </w:rPr>
        <w:t xml:space="preserve"> in </w:t>
      </w:r>
      <w:r w:rsidRPr="00DB628E">
        <w:rPr>
          <w:rFonts w:ascii="Arial" w:hAnsi="Arial" w:cs="Arial"/>
          <w:color w:val="010000"/>
          <w:sz w:val="20"/>
        </w:rPr>
        <w:t>Lien Ph</w:t>
      </w:r>
      <w:bookmarkStart w:id="0" w:name="_GoBack"/>
      <w:bookmarkEnd w:id="0"/>
      <w:r w:rsidRPr="00DB628E">
        <w:rPr>
          <w:rFonts w:ascii="Arial" w:hAnsi="Arial" w:cs="Arial"/>
          <w:color w:val="010000"/>
          <w:sz w:val="20"/>
        </w:rPr>
        <w:t>uong Textile and Garment Corporatio</w:t>
      </w:r>
      <w:r w:rsidRPr="00DB628E">
        <w:rPr>
          <w:rFonts w:ascii="Arial" w:hAnsi="Arial" w:cs="Arial"/>
          <w:color w:val="010000"/>
          <w:sz w:val="20"/>
        </w:rPr>
        <w:t>n i</w:t>
      </w:r>
      <w:r w:rsidRPr="00DB628E">
        <w:rPr>
          <w:rFonts w:ascii="Arial" w:hAnsi="Arial" w:cs="Arial"/>
          <w:color w:val="010000"/>
          <w:sz w:val="20"/>
        </w:rPr>
        <w:t xml:space="preserve">n accordance with the current provisions of law, and report the results to the Board of Directors of </w:t>
      </w:r>
      <w:r w:rsidRPr="00DB628E">
        <w:rPr>
          <w:rFonts w:ascii="Arial" w:hAnsi="Arial" w:cs="Arial"/>
          <w:color w:val="010000"/>
          <w:sz w:val="20"/>
        </w:rPr>
        <w:t>Vietnam National Textile and Garment Group</w:t>
      </w:r>
      <w:r w:rsidRPr="00DB628E">
        <w:rPr>
          <w:rFonts w:ascii="Arial" w:hAnsi="Arial" w:cs="Arial"/>
          <w:color w:val="010000"/>
          <w:sz w:val="20"/>
        </w:rPr>
        <w:t xml:space="preserve"> after the capital transfer is completed.</w:t>
      </w:r>
    </w:p>
    <w:p w14:paraId="0000000E" w14:textId="5FE0B1EF" w:rsidR="00E64F1C" w:rsidRPr="00DB628E" w:rsidRDefault="00DB628E" w:rsidP="00DB628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DB628E">
        <w:rPr>
          <w:rFonts w:ascii="Arial" w:hAnsi="Arial" w:cs="Arial"/>
          <w:color w:val="010000"/>
          <w:sz w:val="20"/>
        </w:rPr>
        <w:t xml:space="preserve">‎‎Article </w:t>
      </w:r>
      <w:r w:rsidRPr="00DB628E">
        <w:rPr>
          <w:rFonts w:ascii="Arial" w:hAnsi="Arial" w:cs="Arial"/>
          <w:color w:val="010000"/>
          <w:sz w:val="20"/>
        </w:rPr>
        <w:t>3</w:t>
      </w:r>
      <w:r w:rsidRPr="00DB628E">
        <w:rPr>
          <w:rFonts w:ascii="Arial" w:hAnsi="Arial" w:cs="Arial"/>
          <w:color w:val="010000"/>
          <w:sz w:val="20"/>
        </w:rPr>
        <w:t xml:space="preserve">. </w:t>
      </w:r>
      <w:r w:rsidRPr="00DB628E">
        <w:rPr>
          <w:rFonts w:ascii="Arial" w:hAnsi="Arial" w:cs="Arial"/>
          <w:color w:val="010000"/>
          <w:sz w:val="20"/>
        </w:rPr>
        <w:t xml:space="preserve">This Resolution was approved by the Board of Directors of </w:t>
      </w:r>
      <w:r w:rsidRPr="00DB628E">
        <w:rPr>
          <w:rFonts w:ascii="Arial" w:hAnsi="Arial" w:cs="Arial"/>
          <w:color w:val="010000"/>
          <w:sz w:val="20"/>
        </w:rPr>
        <w:t>Vietnam National Textile and Garment Group</w:t>
      </w:r>
      <w:r w:rsidRPr="00DB628E">
        <w:rPr>
          <w:rFonts w:ascii="Arial" w:hAnsi="Arial" w:cs="Arial"/>
          <w:color w:val="010000"/>
          <w:sz w:val="20"/>
        </w:rPr>
        <w:t xml:space="preserve"> and takes effect from the date of its signing.</w:t>
      </w:r>
      <w:r w:rsidRPr="00DB628E">
        <w:rPr>
          <w:rFonts w:ascii="Arial" w:hAnsi="Arial" w:cs="Arial"/>
          <w:color w:val="010000"/>
          <w:sz w:val="20"/>
        </w:rPr>
        <w:t xml:space="preserve"> </w:t>
      </w:r>
      <w:r w:rsidRPr="00DB628E">
        <w:rPr>
          <w:rFonts w:ascii="Arial" w:hAnsi="Arial" w:cs="Arial"/>
          <w:color w:val="010000"/>
          <w:sz w:val="20"/>
        </w:rPr>
        <w:t xml:space="preserve">The </w:t>
      </w:r>
      <w:r w:rsidRPr="00DB628E">
        <w:rPr>
          <w:rFonts w:ascii="Arial" w:hAnsi="Arial" w:cs="Arial"/>
          <w:color w:val="010000"/>
          <w:sz w:val="20"/>
        </w:rPr>
        <w:t xml:space="preserve">General Manager, Heads of functional departments, and the Capital Representative of </w:t>
      </w:r>
      <w:r w:rsidRPr="00DB628E">
        <w:rPr>
          <w:rFonts w:ascii="Arial" w:hAnsi="Arial" w:cs="Arial"/>
          <w:color w:val="010000"/>
          <w:sz w:val="20"/>
        </w:rPr>
        <w:t>Vietnam National Textile and Garment Group</w:t>
      </w:r>
      <w:r w:rsidRPr="00DB628E">
        <w:rPr>
          <w:rFonts w:ascii="Arial" w:hAnsi="Arial" w:cs="Arial"/>
          <w:color w:val="010000"/>
          <w:sz w:val="20"/>
        </w:rPr>
        <w:t xml:space="preserve"> at </w:t>
      </w:r>
      <w:r w:rsidRPr="00DB628E">
        <w:rPr>
          <w:rFonts w:ascii="Arial" w:hAnsi="Arial" w:cs="Arial"/>
          <w:color w:val="010000"/>
          <w:sz w:val="20"/>
        </w:rPr>
        <w:t>Lien Phuong Textile and Garm</w:t>
      </w:r>
      <w:r w:rsidRPr="00DB628E">
        <w:rPr>
          <w:rFonts w:ascii="Arial" w:hAnsi="Arial" w:cs="Arial"/>
          <w:color w:val="010000"/>
          <w:sz w:val="20"/>
        </w:rPr>
        <w:t>ent Corporatio</w:t>
      </w:r>
      <w:r w:rsidRPr="00DB628E">
        <w:rPr>
          <w:rFonts w:ascii="Arial" w:hAnsi="Arial" w:cs="Arial"/>
          <w:color w:val="010000"/>
          <w:sz w:val="20"/>
        </w:rPr>
        <w:t>n are responsible for implementing this Resolution./.</w:t>
      </w:r>
    </w:p>
    <w:sectPr w:rsidR="00E64F1C" w:rsidRPr="00DB628E" w:rsidSect="00DB628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32D"/>
    <w:multiLevelType w:val="multilevel"/>
    <w:tmpl w:val="C90C5EF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1C"/>
    <w:rsid w:val="00DB628E"/>
    <w:rsid w:val="00E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F0BB4"/>
  <w15:docId w15:val="{7D55167F-644F-4C9B-8F2C-BC14979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1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spacing w:line="29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0cU7DdByktpVJtbBjXFc950mA==">CgMxLjA4AHIhMWRTdG5ydHhWZXpwTnFDWXZ0Ym9LNE9ZUTBKT2o1Rjhi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310</Words>
  <Characters>1772</Characters>
  <Application>Microsoft Office Word</Application>
  <DocSecurity>0</DocSecurity>
  <Lines>27</Lines>
  <Paragraphs>16</Paragraphs>
  <ScaleCrop>false</ScaleCrop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2024-09-27T03:21:00Z</dcterms:created>
  <dcterms:modified xsi:type="dcterms:W3CDTF">2024-09-28T04:23:00Z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b2b537c99649621a7cadaa50c08ac2cf6429b885fddc5bbf6e4b028741bd97be</vt:lpwstr>
  </property>
</Properties>
</file>