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52C5A" w:rsidRPr="00644C51" w:rsidRDefault="00644C51" w:rsidP="00B13D3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44C51">
        <w:rPr>
          <w:rFonts w:ascii="Arial" w:hAnsi="Arial" w:cs="Arial"/>
          <w:b/>
          <w:color w:val="010000"/>
          <w:sz w:val="20"/>
        </w:rPr>
        <w:t>VSM: Board Decision</w:t>
      </w:r>
    </w:p>
    <w:p w14:paraId="00000002" w14:textId="66680598" w:rsidR="00952C5A" w:rsidRPr="00644C51" w:rsidRDefault="00644C51" w:rsidP="00B13D3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C51">
        <w:rPr>
          <w:rFonts w:ascii="Arial" w:hAnsi="Arial" w:cs="Arial"/>
          <w:color w:val="010000"/>
          <w:sz w:val="20"/>
        </w:rPr>
        <w:t>On September 24, 2024, Central Container Joint Stock Company announced Decision No. 11/2024/QD-HDQT on the promulgation of Regulations on Information Disclosure of the Company as follows:</w:t>
      </w:r>
    </w:p>
    <w:p w14:paraId="00000003" w14:textId="77777777" w:rsidR="00952C5A" w:rsidRPr="00644C51" w:rsidRDefault="00644C51" w:rsidP="00B13D3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C51">
        <w:rPr>
          <w:rFonts w:ascii="Arial" w:hAnsi="Arial" w:cs="Arial"/>
          <w:color w:val="010000"/>
          <w:sz w:val="20"/>
        </w:rPr>
        <w:t>Article 1. Promulgate the Regulations on Information Disclosure of Central Container Joint Stock Company</w:t>
      </w:r>
    </w:p>
    <w:p w14:paraId="00000004" w14:textId="0B2342ED" w:rsidR="00952C5A" w:rsidRPr="00644C51" w:rsidRDefault="00644C51" w:rsidP="00B13D3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C51">
        <w:rPr>
          <w:rFonts w:ascii="Arial" w:hAnsi="Arial" w:cs="Arial"/>
          <w:color w:val="010000"/>
          <w:sz w:val="20"/>
        </w:rPr>
        <w:t>‎‎Article 2. This</w:t>
      </w:r>
      <w:r w:rsidR="00B13D30">
        <w:rPr>
          <w:rFonts w:ascii="Arial" w:hAnsi="Arial" w:cs="Arial"/>
          <w:color w:val="010000"/>
          <w:sz w:val="20"/>
        </w:rPr>
        <w:t xml:space="preserve"> Board</w:t>
      </w:r>
      <w:r w:rsidRPr="00644C51">
        <w:rPr>
          <w:rFonts w:ascii="Arial" w:hAnsi="Arial" w:cs="Arial"/>
          <w:color w:val="010000"/>
          <w:sz w:val="20"/>
        </w:rPr>
        <w:t xml:space="preserve"> Decision takes effect from the date of its signing.</w:t>
      </w:r>
    </w:p>
    <w:p w14:paraId="00000005" w14:textId="0BA10A56" w:rsidR="00952C5A" w:rsidRPr="00644C51" w:rsidRDefault="00644C51" w:rsidP="00B13D3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4C51">
        <w:rPr>
          <w:rFonts w:ascii="Arial" w:hAnsi="Arial" w:cs="Arial"/>
          <w:color w:val="010000"/>
          <w:sz w:val="20"/>
        </w:rPr>
        <w:t>Article 3. Members</w:t>
      </w:r>
      <w:r w:rsidR="00B13D30">
        <w:rPr>
          <w:rFonts w:ascii="Arial" w:hAnsi="Arial" w:cs="Arial"/>
          <w:color w:val="010000"/>
          <w:sz w:val="20"/>
        </w:rPr>
        <w:t xml:space="preserve"> of the Board of Directors, </w:t>
      </w:r>
      <w:r w:rsidRPr="00644C51">
        <w:rPr>
          <w:rFonts w:ascii="Arial" w:hAnsi="Arial" w:cs="Arial"/>
          <w:color w:val="010000"/>
          <w:sz w:val="20"/>
        </w:rPr>
        <w:t>Supervisory Board</w:t>
      </w:r>
      <w:r w:rsidR="00B13D30">
        <w:rPr>
          <w:rFonts w:ascii="Arial" w:hAnsi="Arial" w:cs="Arial"/>
          <w:color w:val="010000"/>
          <w:sz w:val="20"/>
        </w:rPr>
        <w:t xml:space="preserve"> and Executive Board and relevant units</w:t>
      </w:r>
      <w:bookmarkStart w:id="0" w:name="_GoBack"/>
      <w:bookmarkEnd w:id="0"/>
      <w:r w:rsidRPr="00644C51">
        <w:rPr>
          <w:rFonts w:ascii="Arial" w:hAnsi="Arial" w:cs="Arial"/>
          <w:color w:val="010000"/>
          <w:sz w:val="20"/>
        </w:rPr>
        <w:t xml:space="preserve"> and individuals are responsible for the implementation./.</w:t>
      </w:r>
    </w:p>
    <w:sectPr w:rsidR="00952C5A" w:rsidRPr="00644C51" w:rsidSect="00644C51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5A"/>
    <w:rsid w:val="00644C51"/>
    <w:rsid w:val="00952C5A"/>
    <w:rsid w:val="00B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D6DE0"/>
  <w15:docId w15:val="{478D2EE3-E981-465E-9303-7F1AFEB5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6"/>
      <w:szCs w:val="1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i/>
      <w:iCs/>
      <w:sz w:val="20"/>
      <w:szCs w:val="20"/>
      <w:u w:val="single"/>
    </w:rPr>
  </w:style>
  <w:style w:type="paragraph" w:customStyle="1" w:styleId="Bodytext20">
    <w:name w:val="Body text (2)"/>
    <w:basedOn w:val="Normal"/>
    <w:link w:val="Bodytext2"/>
    <w:pPr>
      <w:spacing w:line="305" w:lineRule="auto"/>
    </w:pPr>
    <w:rPr>
      <w:rFonts w:ascii="Arial" w:eastAsia="Arial" w:hAnsi="Arial" w:cs="Arial"/>
      <w:color w:val="5F5F5F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3D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jaGP9U8jrPBO5Lv0ciQOV5Smw==">CgMxLjA4AHIhMTNsOS1qN1F1em1LbnFQTUNaNVR3bzdYelFadjBrd2NG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2024-09-30T03:53:00Z</dcterms:created>
  <dcterms:modified xsi:type="dcterms:W3CDTF">2024-09-30T03:53:00Z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70910cf3ee453814b327d502e6000d88f7a10319bbf18c159c96b95ffc27bb1b</vt:lpwstr>
  </property>
</Properties>
</file>