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C1751" w:rsidRPr="003D7030" w:rsidRDefault="00000000" w:rsidP="009763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89"/>
          <w:tab w:val="left" w:pos="697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D7030">
        <w:rPr>
          <w:rFonts w:ascii="Arial" w:hAnsi="Arial" w:cs="Arial"/>
          <w:b/>
          <w:color w:val="010000"/>
          <w:sz w:val="20"/>
        </w:rPr>
        <w:t>APS: Board Resolution</w:t>
      </w:r>
    </w:p>
    <w:p w14:paraId="00000002" w14:textId="77777777" w:rsidR="002C1751" w:rsidRPr="003D7030" w:rsidRDefault="00000000" w:rsidP="009763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89"/>
          <w:tab w:val="left" w:pos="6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On August 29, 2024, Asia - Pacific Securities Joint Stock Company announced Resolution 16/2024/APS/NQ-HDQT on investment in IDJ shares as follows:</w:t>
      </w:r>
      <w:r w:rsidRPr="003D7030">
        <w:rPr>
          <w:rFonts w:ascii="Arial" w:hAnsi="Arial" w:cs="Arial"/>
          <w:color w:val="010000"/>
          <w:sz w:val="20"/>
        </w:rPr>
        <w:tab/>
      </w:r>
    </w:p>
    <w:p w14:paraId="00000003" w14:textId="7AE9B6D0" w:rsidR="002C1751" w:rsidRPr="003D7030" w:rsidRDefault="00000000" w:rsidP="009763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 xml:space="preserve">‎‎Article 1. The Board of Directors approved the </w:t>
      </w:r>
      <w:r w:rsidR="009763F9" w:rsidRPr="003D7030">
        <w:rPr>
          <w:rFonts w:ascii="Arial" w:hAnsi="Arial" w:cs="Arial"/>
          <w:color w:val="010000"/>
          <w:sz w:val="20"/>
        </w:rPr>
        <w:t>D</w:t>
      </w:r>
      <w:r w:rsidRPr="003D7030">
        <w:rPr>
          <w:rFonts w:ascii="Arial" w:hAnsi="Arial" w:cs="Arial"/>
          <w:color w:val="010000"/>
          <w:sz w:val="20"/>
        </w:rPr>
        <w:t>ecision to increase investment in IDJ shares of IDJ Vietnam Investment Joint Stock Company, specifically as follows:</w:t>
      </w:r>
    </w:p>
    <w:p w14:paraId="00000004" w14:textId="6E5B29DB" w:rsidR="002C1751" w:rsidRPr="003D7030" w:rsidRDefault="00000000" w:rsidP="00976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Number of shares expected to be invested</w:t>
      </w:r>
      <w:r w:rsidR="009763F9" w:rsidRPr="003D7030">
        <w:rPr>
          <w:rFonts w:ascii="Arial" w:hAnsi="Arial" w:cs="Arial"/>
          <w:color w:val="010000"/>
          <w:sz w:val="20"/>
        </w:rPr>
        <w:t xml:space="preserve"> further</w:t>
      </w:r>
      <w:r w:rsidRPr="003D7030">
        <w:rPr>
          <w:rFonts w:ascii="Arial" w:hAnsi="Arial" w:cs="Arial"/>
          <w:color w:val="010000"/>
          <w:sz w:val="20"/>
        </w:rPr>
        <w:t>: 3,000,000 shares</w:t>
      </w:r>
    </w:p>
    <w:p w14:paraId="00000005" w14:textId="77777777" w:rsidR="002C1751" w:rsidRPr="003D7030" w:rsidRDefault="00000000" w:rsidP="00976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Expected investment time: Q3 and Q4/2024</w:t>
      </w:r>
    </w:p>
    <w:p w14:paraId="00000006" w14:textId="0E1442BE" w:rsidR="002C1751" w:rsidRPr="003D7030" w:rsidRDefault="00000000" w:rsidP="00976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Expected investment price of share</w:t>
      </w:r>
      <w:r w:rsidR="009763F9" w:rsidRPr="003D7030">
        <w:rPr>
          <w:rFonts w:ascii="Arial" w:hAnsi="Arial" w:cs="Arial"/>
          <w:color w:val="010000"/>
          <w:sz w:val="20"/>
        </w:rPr>
        <w:t>s</w:t>
      </w:r>
      <w:r w:rsidRPr="003D7030">
        <w:rPr>
          <w:rFonts w:ascii="Arial" w:hAnsi="Arial" w:cs="Arial"/>
          <w:color w:val="010000"/>
          <w:sz w:val="20"/>
        </w:rPr>
        <w:t>: According to market price</w:t>
      </w:r>
    </w:p>
    <w:p w14:paraId="00000007" w14:textId="77777777" w:rsidR="002C1751" w:rsidRPr="003D7030" w:rsidRDefault="00000000" w:rsidP="00976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Investment form: Order matching or Put-through on the exchange.</w:t>
      </w:r>
    </w:p>
    <w:p w14:paraId="00000008" w14:textId="77777777" w:rsidR="002C1751" w:rsidRPr="003D7030" w:rsidRDefault="00000000" w:rsidP="009763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‎‎Article 2. The Board of Directors authorized the General Manager to decide on the appropriate investment price, time, and form in accordance with the provisions of law.</w:t>
      </w:r>
    </w:p>
    <w:p w14:paraId="00000009" w14:textId="77777777" w:rsidR="002C1751" w:rsidRPr="003D7030" w:rsidRDefault="00000000" w:rsidP="009763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‎‎Article 3. Enforcement:</w:t>
      </w:r>
    </w:p>
    <w:p w14:paraId="0000000A" w14:textId="77777777" w:rsidR="002C1751" w:rsidRPr="003D7030" w:rsidRDefault="00000000" w:rsidP="009763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D7030">
        <w:rPr>
          <w:rFonts w:ascii="Arial" w:hAnsi="Arial" w:cs="Arial"/>
          <w:color w:val="010000"/>
          <w:sz w:val="20"/>
        </w:rPr>
        <w:t>This Resolution takes effect from the date of its signing. Members of the Board of Directors, the Executive Board, and relevant departments are responsible for the implementation of this Resolution.</w:t>
      </w:r>
    </w:p>
    <w:sectPr w:rsidR="002C1751" w:rsidRPr="003D7030" w:rsidSect="009763F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5935"/>
    <w:multiLevelType w:val="multilevel"/>
    <w:tmpl w:val="11A2BC1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846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51"/>
    <w:rsid w:val="002C1751"/>
    <w:rsid w:val="002C5C2D"/>
    <w:rsid w:val="003D7030"/>
    <w:rsid w:val="00515C3F"/>
    <w:rsid w:val="009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0DF2"/>
  <w15:docId w15:val="{527ACCC7-6604-423E-8587-47BC6799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2" w:lineRule="auto"/>
      <w:ind w:firstLine="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1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gAW/ZJIw0v3Zn1sco+JAPbjcQ==">CgMxLjA4AHIhMXFpUGppNlhaRHhneS1RMTlmM29CSjVBYXBPUHhXRm9L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2024-09-04T03:45:00Z</dcterms:created>
  <dcterms:modified xsi:type="dcterms:W3CDTF">2024-09-04T08:36:00Z</dcterms:modified>
</cp:coreProperties>
</file>