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13162" w:rsidRPr="00414814" w:rsidRDefault="00FA6ED0" w:rsidP="00FA6ED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979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14814">
        <w:rPr>
          <w:rFonts w:ascii="Arial" w:hAnsi="Arial" w:cs="Arial"/>
          <w:b/>
          <w:color w:val="010000"/>
          <w:sz w:val="20"/>
        </w:rPr>
        <w:t>CBI: Board Resolution</w:t>
      </w:r>
    </w:p>
    <w:p w14:paraId="00000002" w14:textId="1C3BDABF" w:rsidR="00E13162" w:rsidRPr="00414814" w:rsidRDefault="00FA6ED0" w:rsidP="00FA6ED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97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14814">
        <w:rPr>
          <w:rFonts w:ascii="Arial" w:hAnsi="Arial" w:cs="Arial"/>
          <w:color w:val="010000"/>
          <w:sz w:val="20"/>
        </w:rPr>
        <w:t xml:space="preserve">On August 29, 2024, Cao Bang Cast Iron &amp; Steel JSC announced Resolution </w:t>
      </w:r>
      <w:r w:rsidR="0011249B" w:rsidRPr="00414814">
        <w:rPr>
          <w:rFonts w:ascii="Arial" w:hAnsi="Arial" w:cs="Arial"/>
          <w:color w:val="010000"/>
          <w:sz w:val="20"/>
        </w:rPr>
        <w:t xml:space="preserve">No. </w:t>
      </w:r>
      <w:r w:rsidRPr="00414814">
        <w:rPr>
          <w:rFonts w:ascii="Arial" w:hAnsi="Arial" w:cs="Arial"/>
          <w:color w:val="010000"/>
          <w:sz w:val="20"/>
        </w:rPr>
        <w:t xml:space="preserve">1560/ NQ-CISCO on approving the economic transactions/contracts for buying/selling coke coal in 2024 - 2025 with </w:t>
      </w:r>
      <w:proofErr w:type="spellStart"/>
      <w:r w:rsidRPr="00414814">
        <w:rPr>
          <w:rFonts w:ascii="Arial" w:hAnsi="Arial" w:cs="Arial"/>
          <w:color w:val="010000"/>
          <w:sz w:val="20"/>
        </w:rPr>
        <w:t>Vinacomin</w:t>
      </w:r>
      <w:proofErr w:type="spellEnd"/>
      <w:r w:rsidRPr="00414814">
        <w:rPr>
          <w:rFonts w:ascii="Arial" w:hAnsi="Arial" w:cs="Arial"/>
          <w:color w:val="010000"/>
          <w:sz w:val="20"/>
        </w:rPr>
        <w:t xml:space="preserve"> - Minerals Holding Corporation as follows: </w:t>
      </w:r>
    </w:p>
    <w:p w14:paraId="00000003" w14:textId="7FFA8086" w:rsidR="00E13162" w:rsidRPr="00414814" w:rsidRDefault="00FA6ED0" w:rsidP="00FA6ED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14814">
        <w:rPr>
          <w:rFonts w:ascii="Arial" w:hAnsi="Arial" w:cs="Arial"/>
          <w:color w:val="010000"/>
          <w:sz w:val="20"/>
        </w:rPr>
        <w:t xml:space="preserve">‎‎Article 1. The Board of Directors approved the economic transactions/contracts for buying/selling coke coal in 2024 - 2025 with </w:t>
      </w:r>
      <w:proofErr w:type="spellStart"/>
      <w:r w:rsidRPr="00414814">
        <w:rPr>
          <w:rFonts w:ascii="Arial" w:hAnsi="Arial" w:cs="Arial"/>
          <w:color w:val="010000"/>
          <w:sz w:val="20"/>
        </w:rPr>
        <w:t>Vinacomin</w:t>
      </w:r>
      <w:proofErr w:type="spellEnd"/>
      <w:r w:rsidRPr="00414814">
        <w:rPr>
          <w:rFonts w:ascii="Arial" w:hAnsi="Arial" w:cs="Arial"/>
          <w:color w:val="010000"/>
          <w:sz w:val="20"/>
        </w:rPr>
        <w:t xml:space="preserve"> - Minerals Holding Corporation according to the Proposal of the Company</w:t>
      </w:r>
      <w:r w:rsidRPr="00414814">
        <w:rPr>
          <w:rFonts w:ascii="Arial" w:hAnsi="Arial" w:cs="Arial"/>
          <w:color w:val="010000"/>
          <w:sz w:val="20"/>
        </w:rPr>
        <w:t>’s Manager.</w:t>
      </w:r>
    </w:p>
    <w:p w14:paraId="00000004" w14:textId="307A3B53" w:rsidR="00E13162" w:rsidRPr="00414814" w:rsidRDefault="00FA6ED0" w:rsidP="00FA6ED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14814">
        <w:rPr>
          <w:rFonts w:ascii="Arial" w:hAnsi="Arial" w:cs="Arial"/>
          <w:color w:val="010000"/>
          <w:sz w:val="20"/>
        </w:rPr>
        <w:t xml:space="preserve">‎‎Article 2. Assign the Manager of </w:t>
      </w:r>
      <w:r w:rsidR="0090436E" w:rsidRPr="00414814">
        <w:rPr>
          <w:rFonts w:ascii="Arial" w:hAnsi="Arial" w:cs="Arial"/>
          <w:color w:val="010000"/>
          <w:sz w:val="20"/>
        </w:rPr>
        <w:t xml:space="preserve">the </w:t>
      </w:r>
      <w:r w:rsidRPr="00414814">
        <w:rPr>
          <w:rFonts w:ascii="Arial" w:hAnsi="Arial" w:cs="Arial"/>
          <w:color w:val="010000"/>
          <w:sz w:val="20"/>
        </w:rPr>
        <w:t xml:space="preserve">Company to sign, implement the transactions/contracts in Article 1 in accordance with the production and business situation of the Company, </w:t>
      </w:r>
      <w:r w:rsidR="0011249B" w:rsidRPr="00414814">
        <w:rPr>
          <w:rFonts w:ascii="Arial" w:hAnsi="Arial" w:cs="Arial"/>
          <w:color w:val="010000"/>
          <w:sz w:val="20"/>
        </w:rPr>
        <w:t>the</w:t>
      </w:r>
      <w:r w:rsidRPr="00414814">
        <w:rPr>
          <w:rFonts w:ascii="Arial" w:hAnsi="Arial" w:cs="Arial"/>
          <w:color w:val="010000"/>
          <w:sz w:val="20"/>
        </w:rPr>
        <w:t xml:space="preserve"> Charter and </w:t>
      </w:r>
      <w:r w:rsidR="0011249B" w:rsidRPr="00414814">
        <w:rPr>
          <w:rFonts w:ascii="Arial" w:hAnsi="Arial" w:cs="Arial"/>
          <w:color w:val="010000"/>
          <w:sz w:val="20"/>
        </w:rPr>
        <w:t>internal r</w:t>
      </w:r>
      <w:r w:rsidRPr="00414814">
        <w:rPr>
          <w:rFonts w:ascii="Arial" w:hAnsi="Arial" w:cs="Arial"/>
          <w:color w:val="010000"/>
          <w:sz w:val="20"/>
        </w:rPr>
        <w:t>egulations of the company, and the prov</w:t>
      </w:r>
      <w:r w:rsidRPr="00414814">
        <w:rPr>
          <w:rFonts w:ascii="Arial" w:hAnsi="Arial" w:cs="Arial"/>
          <w:color w:val="010000"/>
          <w:sz w:val="20"/>
        </w:rPr>
        <w:t xml:space="preserve">isions of law. </w:t>
      </w:r>
    </w:p>
    <w:p w14:paraId="00000005" w14:textId="77777777" w:rsidR="00E13162" w:rsidRPr="00414814" w:rsidRDefault="00FA6ED0" w:rsidP="00FA6ED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14814">
        <w:rPr>
          <w:rFonts w:ascii="Arial" w:hAnsi="Arial" w:cs="Arial"/>
          <w:color w:val="010000"/>
          <w:sz w:val="20"/>
        </w:rPr>
        <w:t>Article 3. This Resolution takes effect from the date of its signing. Memb</w:t>
      </w:r>
      <w:bookmarkStart w:id="0" w:name="_GoBack"/>
      <w:bookmarkEnd w:id="0"/>
      <w:r w:rsidRPr="00414814">
        <w:rPr>
          <w:rFonts w:ascii="Arial" w:hAnsi="Arial" w:cs="Arial"/>
          <w:color w:val="010000"/>
          <w:sz w:val="20"/>
        </w:rPr>
        <w:t>ers of the Board of Directors, the Executive Board, and relevant Heads of units of the Company are responsible for implementing this Resolution./.</w:t>
      </w:r>
    </w:p>
    <w:sectPr w:rsidR="00E13162" w:rsidRPr="00414814" w:rsidSect="0011249B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62"/>
    <w:rsid w:val="0011249B"/>
    <w:rsid w:val="00414814"/>
    <w:rsid w:val="00824B38"/>
    <w:rsid w:val="0090436E"/>
    <w:rsid w:val="00D514A6"/>
    <w:rsid w:val="00E13162"/>
    <w:rsid w:val="00F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9BCE6"/>
  <w15:docId w15:val="{6C685E62-7AC8-446A-B714-C873C83E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B22F49"/>
      <w:sz w:val="17"/>
      <w:szCs w:val="17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B22F49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/>
      <w:strike w:val="0"/>
      <w:color w:val="B22F4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ind w:left="2490"/>
    </w:pPr>
    <w:rPr>
      <w:rFonts w:ascii="Arial" w:eastAsia="Arial" w:hAnsi="Arial" w:cs="Arial"/>
      <w:color w:val="B22F49"/>
      <w:sz w:val="17"/>
      <w:szCs w:val="17"/>
    </w:rPr>
  </w:style>
  <w:style w:type="paragraph" w:customStyle="1" w:styleId="Bodytext30">
    <w:name w:val="Body text (3)"/>
    <w:basedOn w:val="Normal"/>
    <w:link w:val="Bodytext3"/>
    <w:pPr>
      <w:spacing w:line="180" w:lineRule="auto"/>
      <w:ind w:left="5180"/>
    </w:pPr>
    <w:rPr>
      <w:rFonts w:ascii="Arial" w:eastAsia="Arial" w:hAnsi="Arial" w:cs="Arial"/>
      <w:color w:val="B22F49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line="228" w:lineRule="auto"/>
      <w:ind w:left="5180"/>
    </w:pPr>
    <w:rPr>
      <w:rFonts w:ascii="Arial" w:eastAsia="Arial" w:hAnsi="Arial" w:cs="Arial"/>
      <w:smallCaps/>
      <w:color w:val="B22F4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/mnfHDZ/1gWjBkkeqDU9P64h9g==">CgMxLjA4AHIhMTlVRWtkVW0xejhGd25IckRiMFN3bHItVHFINHlaNUFa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820</Characters>
  <Application>Microsoft Office Word</Application>
  <DocSecurity>0</DocSecurity>
  <Lines>13</Lines>
  <Paragraphs>5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8</cp:revision>
  <dcterms:created xsi:type="dcterms:W3CDTF">2024-09-04T03:45:00Z</dcterms:created>
  <dcterms:modified xsi:type="dcterms:W3CDTF">2024-09-05T08:26:00Z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1da48a24b3ab3854f2626c213a1739d9e333fe289f21d140338011a9b20a4bb2</vt:lpwstr>
  </property>
</Properties>
</file>