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1F4EF4" w:rsidR="00DC446E" w:rsidRPr="00E4122A" w:rsidRDefault="00000000" w:rsidP="00DD726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E4122A">
        <w:rPr>
          <w:rFonts w:ascii="Arial" w:hAnsi="Arial" w:cs="Arial"/>
          <w:b/>
          <w:color w:val="010000"/>
          <w:sz w:val="20"/>
        </w:rPr>
        <w:t>DHT: Board Resolution</w:t>
      </w:r>
      <w:r w:rsidR="00C20167">
        <w:rPr>
          <w:rFonts w:ascii="Arial" w:hAnsi="Arial" w:cs="Arial"/>
          <w:b/>
          <w:color w:val="010000"/>
          <w:sz w:val="20"/>
        </w:rPr>
        <w:t xml:space="preserve"> No. 740</w:t>
      </w:r>
    </w:p>
    <w:p w14:paraId="00000002" w14:textId="1A4FC9B0" w:rsidR="00DC446E" w:rsidRPr="00AE6CD0" w:rsidRDefault="00000000" w:rsidP="00DD72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6CD0">
        <w:rPr>
          <w:rFonts w:ascii="Arial" w:hAnsi="Arial" w:cs="Arial"/>
          <w:color w:val="010000"/>
          <w:sz w:val="20"/>
        </w:rPr>
        <w:t xml:space="preserve">On August 29, 2024, HaTay Pharmaceutical JSC announced Resolution </w:t>
      </w:r>
      <w:r w:rsidR="00DD7268" w:rsidRPr="00AE6CD0">
        <w:rPr>
          <w:rFonts w:ascii="Arial" w:hAnsi="Arial" w:cs="Arial"/>
          <w:color w:val="010000"/>
          <w:sz w:val="20"/>
        </w:rPr>
        <w:t xml:space="preserve">No. </w:t>
      </w:r>
      <w:r w:rsidRPr="00AE6CD0">
        <w:rPr>
          <w:rFonts w:ascii="Arial" w:hAnsi="Arial" w:cs="Arial"/>
          <w:color w:val="010000"/>
          <w:sz w:val="20"/>
        </w:rPr>
        <w:t xml:space="preserve">740/NQ-DHT on approving the opinions for the </w:t>
      </w:r>
      <w:r w:rsidR="004629A6" w:rsidRPr="00AE6CD0">
        <w:rPr>
          <w:rFonts w:ascii="Arial" w:hAnsi="Arial" w:cs="Arial"/>
          <w:color w:val="010000"/>
          <w:sz w:val="20"/>
        </w:rPr>
        <w:t>public offering</w:t>
      </w:r>
      <w:r w:rsidRPr="00AE6CD0">
        <w:rPr>
          <w:rFonts w:ascii="Arial" w:hAnsi="Arial" w:cs="Arial"/>
          <w:color w:val="010000"/>
          <w:sz w:val="20"/>
        </w:rPr>
        <w:t xml:space="preserve"> of </w:t>
      </w:r>
      <w:r w:rsidR="00DD7268" w:rsidRPr="00AE6CD0">
        <w:rPr>
          <w:rFonts w:ascii="Arial" w:hAnsi="Arial" w:cs="Arial"/>
          <w:color w:val="010000"/>
          <w:sz w:val="20"/>
        </w:rPr>
        <w:t>HaTay Pharmaceutical JSC</w:t>
      </w:r>
      <w:r w:rsidRPr="00AE6CD0">
        <w:rPr>
          <w:rFonts w:ascii="Arial" w:hAnsi="Arial" w:cs="Arial"/>
          <w:color w:val="010000"/>
          <w:sz w:val="20"/>
        </w:rPr>
        <w:t>’s shares as follows:</w:t>
      </w:r>
    </w:p>
    <w:p w14:paraId="00000003" w14:textId="163CEC20" w:rsidR="00DC446E" w:rsidRPr="00AE6CD0" w:rsidRDefault="00000000" w:rsidP="00DD72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6CD0">
        <w:rPr>
          <w:rFonts w:ascii="Arial" w:hAnsi="Arial" w:cs="Arial"/>
          <w:color w:val="010000"/>
          <w:sz w:val="20"/>
        </w:rPr>
        <w:t xml:space="preserve">Article 1. Approve the opinions for the </w:t>
      </w:r>
      <w:r w:rsidR="004629A6" w:rsidRPr="00AE6CD0">
        <w:rPr>
          <w:rFonts w:ascii="Arial" w:hAnsi="Arial" w:cs="Arial"/>
          <w:color w:val="010000"/>
          <w:sz w:val="20"/>
        </w:rPr>
        <w:t xml:space="preserve">public offering </w:t>
      </w:r>
      <w:r w:rsidRPr="00AE6CD0">
        <w:rPr>
          <w:rFonts w:ascii="Arial" w:hAnsi="Arial" w:cs="Arial"/>
          <w:color w:val="010000"/>
          <w:sz w:val="20"/>
        </w:rPr>
        <w:t>of the Company’s shares (securities code: DHT) as follows:</w:t>
      </w:r>
    </w:p>
    <w:p w14:paraId="00000004" w14:textId="76607567" w:rsidR="00DC446E" w:rsidRPr="00AE6CD0" w:rsidRDefault="00000000" w:rsidP="00DD72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6CD0">
        <w:rPr>
          <w:rFonts w:ascii="Arial" w:hAnsi="Arial" w:cs="Arial"/>
          <w:color w:val="010000"/>
          <w:sz w:val="20"/>
        </w:rPr>
        <w:t xml:space="preserve">After receiving and reviewing the </w:t>
      </w:r>
      <w:r w:rsidR="004629A6" w:rsidRPr="00AE6CD0">
        <w:rPr>
          <w:rFonts w:ascii="Arial" w:hAnsi="Arial" w:cs="Arial"/>
          <w:color w:val="010000"/>
          <w:sz w:val="20"/>
        </w:rPr>
        <w:t xml:space="preserve">public offering </w:t>
      </w:r>
      <w:r w:rsidRPr="00AE6CD0">
        <w:rPr>
          <w:rFonts w:ascii="Arial" w:hAnsi="Arial" w:cs="Arial"/>
          <w:color w:val="010000"/>
          <w:sz w:val="20"/>
        </w:rPr>
        <w:t xml:space="preserve">dossier for the Company's shares (securities code: DHT) from ASKA Pharmaceutical Co., Ltd. as disclosed on August 27, 2024, the Board of Directors </w:t>
      </w:r>
      <w:r w:rsidR="00A5290E" w:rsidRPr="00AE6CD0">
        <w:rPr>
          <w:rFonts w:ascii="Arial" w:hAnsi="Arial" w:cs="Arial"/>
          <w:color w:val="010000"/>
          <w:sz w:val="20"/>
        </w:rPr>
        <w:t>had</w:t>
      </w:r>
      <w:r w:rsidRPr="00AE6CD0">
        <w:rPr>
          <w:rFonts w:ascii="Arial" w:hAnsi="Arial" w:cs="Arial"/>
          <w:color w:val="010000"/>
          <w:sz w:val="20"/>
        </w:rPr>
        <w:t xml:space="preserve"> the following opinions:</w:t>
      </w:r>
    </w:p>
    <w:p w14:paraId="00000005" w14:textId="44666BC1" w:rsidR="00DC446E" w:rsidRPr="00AE6CD0" w:rsidRDefault="00000000" w:rsidP="00DD7268">
      <w:pPr>
        <w:numPr>
          <w:ilvl w:val="0"/>
          <w:numId w:val="1"/>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AE6CD0">
        <w:rPr>
          <w:rFonts w:ascii="Arial" w:hAnsi="Arial" w:cs="Arial"/>
          <w:color w:val="010000"/>
          <w:sz w:val="20"/>
        </w:rPr>
        <w:t xml:space="preserve">Agree with the proposal of ASKA Pharmaceutical Co., Ltd. on the </w:t>
      </w:r>
      <w:r w:rsidR="00A5290E" w:rsidRPr="00AE6CD0">
        <w:rPr>
          <w:rFonts w:ascii="Arial" w:hAnsi="Arial" w:cs="Arial"/>
          <w:color w:val="010000"/>
          <w:sz w:val="20"/>
        </w:rPr>
        <w:t xml:space="preserve">public offering </w:t>
      </w:r>
      <w:r w:rsidRPr="00AE6CD0">
        <w:rPr>
          <w:rFonts w:ascii="Arial" w:hAnsi="Arial" w:cs="Arial"/>
          <w:color w:val="010000"/>
          <w:sz w:val="20"/>
        </w:rPr>
        <w:t xml:space="preserve">and request ASKA Pharmaceutical Co., Ltd. to implement the </w:t>
      </w:r>
      <w:r w:rsidR="00A5290E" w:rsidRPr="00AE6CD0">
        <w:rPr>
          <w:rFonts w:ascii="Arial" w:hAnsi="Arial" w:cs="Arial"/>
          <w:color w:val="010000"/>
          <w:sz w:val="20"/>
        </w:rPr>
        <w:t xml:space="preserve">public offering </w:t>
      </w:r>
      <w:r w:rsidRPr="00AE6CD0">
        <w:rPr>
          <w:rFonts w:ascii="Arial" w:hAnsi="Arial" w:cs="Arial"/>
          <w:color w:val="010000"/>
          <w:sz w:val="20"/>
        </w:rPr>
        <w:t>in accordance with current provisions of Vietnamese law.</w:t>
      </w:r>
    </w:p>
    <w:p w14:paraId="00000006" w14:textId="4EF595B9" w:rsidR="00DC446E" w:rsidRPr="00AE6CD0" w:rsidRDefault="00000000" w:rsidP="00DD7268">
      <w:pPr>
        <w:numPr>
          <w:ilvl w:val="0"/>
          <w:numId w:val="1"/>
        </w:numPr>
        <w:pBdr>
          <w:top w:val="nil"/>
          <w:left w:val="nil"/>
          <w:bottom w:val="nil"/>
          <w:right w:val="nil"/>
          <w:between w:val="nil"/>
        </w:pBdr>
        <w:tabs>
          <w:tab w:val="left" w:pos="432"/>
          <w:tab w:val="left" w:pos="958"/>
        </w:tabs>
        <w:spacing w:after="120" w:line="360" w:lineRule="auto"/>
        <w:rPr>
          <w:rFonts w:ascii="Arial" w:eastAsia="Arial" w:hAnsi="Arial" w:cs="Arial"/>
          <w:color w:val="010000"/>
          <w:sz w:val="20"/>
          <w:szCs w:val="20"/>
        </w:rPr>
      </w:pPr>
      <w:r w:rsidRPr="00AE6CD0">
        <w:rPr>
          <w:rFonts w:ascii="Arial" w:hAnsi="Arial" w:cs="Arial"/>
          <w:color w:val="010000"/>
          <w:sz w:val="20"/>
        </w:rPr>
        <w:t xml:space="preserve">The Board of Directors will coordinate the implementation of work in accordance with the provisions of Vietnamese law during the process of ASKA Pharmaceutical Co., Ltd. implementing the </w:t>
      </w:r>
      <w:r w:rsidR="00A5290E" w:rsidRPr="00AE6CD0">
        <w:rPr>
          <w:rFonts w:ascii="Arial" w:hAnsi="Arial" w:cs="Arial"/>
          <w:color w:val="010000"/>
          <w:sz w:val="20"/>
        </w:rPr>
        <w:t>public offering</w:t>
      </w:r>
      <w:r w:rsidRPr="00AE6CD0">
        <w:rPr>
          <w:rFonts w:ascii="Arial" w:hAnsi="Arial" w:cs="Arial"/>
          <w:color w:val="010000"/>
          <w:sz w:val="20"/>
        </w:rPr>
        <w:t>.</w:t>
      </w:r>
    </w:p>
    <w:p w14:paraId="00000007" w14:textId="77777777" w:rsidR="00DC446E" w:rsidRPr="00AE6CD0" w:rsidRDefault="00000000" w:rsidP="00DD72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6CD0">
        <w:rPr>
          <w:rFonts w:ascii="Arial" w:hAnsi="Arial" w:cs="Arial"/>
          <w:color w:val="010000"/>
          <w:sz w:val="20"/>
        </w:rPr>
        <w:t>‎‎Article 2. Approve the authorization for the General Manager of the Company as follows:</w:t>
      </w:r>
    </w:p>
    <w:p w14:paraId="00000008" w14:textId="22A63E8C" w:rsidR="00DC446E" w:rsidRPr="00AE6CD0" w:rsidRDefault="00000000" w:rsidP="00DD72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6CD0">
        <w:rPr>
          <w:rFonts w:ascii="Arial" w:hAnsi="Arial" w:cs="Arial"/>
          <w:color w:val="010000"/>
          <w:sz w:val="20"/>
        </w:rPr>
        <w:t xml:space="preserve">Approve on authorizing the General Manager of the Company to decide on contents, implement tasks, and sign necessary documents according to the provisions of law (including but not limited to disclosing information and reporting to competent authorities) to complete the </w:t>
      </w:r>
      <w:r w:rsidR="00BE70AA" w:rsidRPr="00AE6CD0">
        <w:rPr>
          <w:rFonts w:ascii="Arial" w:hAnsi="Arial" w:cs="Arial"/>
          <w:color w:val="010000"/>
          <w:sz w:val="20"/>
        </w:rPr>
        <w:t xml:space="preserve">public offering </w:t>
      </w:r>
      <w:r w:rsidRPr="00AE6CD0">
        <w:rPr>
          <w:rFonts w:ascii="Arial" w:hAnsi="Arial" w:cs="Arial"/>
          <w:color w:val="010000"/>
          <w:sz w:val="20"/>
        </w:rPr>
        <w:t xml:space="preserve">as requested by </w:t>
      </w:r>
      <w:r w:rsidR="00BE70AA" w:rsidRPr="00AE6CD0">
        <w:rPr>
          <w:rFonts w:ascii="Arial" w:hAnsi="Arial" w:cs="Arial"/>
          <w:color w:val="010000"/>
          <w:sz w:val="20"/>
        </w:rPr>
        <w:t>ASKA Pharmaceutical Co., Ltd</w:t>
      </w:r>
      <w:r w:rsidRPr="00AE6CD0">
        <w:rPr>
          <w:rFonts w:ascii="Arial" w:hAnsi="Arial" w:cs="Arial"/>
          <w:color w:val="010000"/>
          <w:sz w:val="20"/>
        </w:rPr>
        <w:t>.</w:t>
      </w:r>
    </w:p>
    <w:p w14:paraId="00000009" w14:textId="096D3B29" w:rsidR="00DC446E" w:rsidRPr="00AE6CD0" w:rsidRDefault="00000000" w:rsidP="00DD72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6CD0">
        <w:rPr>
          <w:rFonts w:ascii="Arial" w:hAnsi="Arial" w:cs="Arial"/>
          <w:color w:val="010000"/>
          <w:sz w:val="20"/>
        </w:rPr>
        <w:t xml:space="preserve">Article 3. The Board of Directors of </w:t>
      </w:r>
      <w:r w:rsidR="0044462D" w:rsidRPr="00AE6CD0">
        <w:rPr>
          <w:rFonts w:ascii="Arial" w:hAnsi="Arial" w:cs="Arial"/>
          <w:color w:val="010000"/>
          <w:sz w:val="20"/>
        </w:rPr>
        <w:t>HaTay Pharmaceutical JSC</w:t>
      </w:r>
      <w:r w:rsidRPr="00AE6CD0">
        <w:rPr>
          <w:rFonts w:ascii="Arial" w:hAnsi="Arial" w:cs="Arial"/>
          <w:color w:val="010000"/>
          <w:sz w:val="20"/>
        </w:rPr>
        <w:t>, the Board of Management, and relevant departments, divisions, and units are responsible for implementing this Resolution.</w:t>
      </w:r>
    </w:p>
    <w:p w14:paraId="0000000A" w14:textId="0333FE46" w:rsidR="00DC446E" w:rsidRPr="00AE6CD0" w:rsidRDefault="00000000" w:rsidP="00DD72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E6CD0">
        <w:rPr>
          <w:rFonts w:ascii="Arial" w:hAnsi="Arial" w:cs="Arial"/>
          <w:color w:val="010000"/>
          <w:sz w:val="20"/>
        </w:rPr>
        <w:t>This Resolution takes effect from the date of its signing./.</w:t>
      </w:r>
      <w:r w:rsidR="0044462D" w:rsidRPr="00AE6CD0">
        <w:rPr>
          <w:rFonts w:ascii="Arial" w:hAnsi="Arial" w:cs="Arial"/>
          <w:color w:val="010000"/>
          <w:sz w:val="20"/>
        </w:rPr>
        <w:t xml:space="preserve"> </w:t>
      </w:r>
    </w:p>
    <w:sectPr w:rsidR="00DC446E" w:rsidRPr="00AE6CD0" w:rsidSect="00DD726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D1A36"/>
    <w:multiLevelType w:val="multilevel"/>
    <w:tmpl w:val="601A3884"/>
    <w:lvl w:ilvl="0">
      <w:start w:val="1"/>
      <w:numFmt w:val="bullet"/>
      <w:lvlText w:val="-"/>
      <w:lvlJc w:val="left"/>
      <w:pPr>
        <w:ind w:left="0" w:firstLine="0"/>
      </w:pPr>
      <w:rPr>
        <w:rFonts w:ascii="Arial" w:eastAsia="Arial" w:hAnsi="Arial" w:cs="Arial"/>
        <w:b w:val="0"/>
        <w:i w:val="0"/>
        <w:smallCaps w:val="0"/>
        <w:strike w:val="0"/>
        <w:color w:val="91908E"/>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5626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6E"/>
    <w:rsid w:val="00156F21"/>
    <w:rsid w:val="0044462D"/>
    <w:rsid w:val="004629A6"/>
    <w:rsid w:val="00A5290E"/>
    <w:rsid w:val="00AE6CD0"/>
    <w:rsid w:val="00BE70AA"/>
    <w:rsid w:val="00C20167"/>
    <w:rsid w:val="00DC446E"/>
    <w:rsid w:val="00DD7268"/>
    <w:rsid w:val="00DF0E9A"/>
    <w:rsid w:val="00E4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C9AC"/>
  <w15:docId w15:val="{3BE714CA-6542-4496-BBEB-83923213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color w:val="91908E"/>
      <w:sz w:val="86"/>
      <w:szCs w:val="8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91908E"/>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color w:val="91908E"/>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9"/>
      <w:szCs w:val="19"/>
      <w:u w:val="none"/>
      <w:shd w:val="clear" w:color="auto" w:fill="auto"/>
    </w:rPr>
  </w:style>
  <w:style w:type="paragraph" w:customStyle="1" w:styleId="Vnbnnidung50">
    <w:name w:val="Văn bản nội dung (5)"/>
    <w:basedOn w:val="Normal"/>
    <w:link w:val="Vnbnnidung5"/>
    <w:pPr>
      <w:ind w:firstLine="460"/>
    </w:pPr>
    <w:rPr>
      <w:rFonts w:ascii="Times New Roman" w:eastAsia="Times New Roman" w:hAnsi="Times New Roman" w:cs="Times New Roman"/>
      <w:color w:val="91908E"/>
      <w:sz w:val="86"/>
      <w:szCs w:val="86"/>
    </w:rPr>
  </w:style>
  <w:style w:type="paragraph" w:customStyle="1" w:styleId="Vnbnnidung30">
    <w:name w:val="Văn bản nội dung (3)"/>
    <w:basedOn w:val="Normal"/>
    <w:link w:val="Vnbnnidung3"/>
    <w:pPr>
      <w:spacing w:line="262" w:lineRule="auto"/>
      <w:jc w:val="center"/>
    </w:pPr>
    <w:rPr>
      <w:rFonts w:ascii="Arial" w:eastAsia="Arial" w:hAnsi="Arial" w:cs="Arial"/>
      <w:sz w:val="26"/>
      <w:szCs w:val="26"/>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color w:val="91908E"/>
      <w:sz w:val="26"/>
      <w:szCs w:val="26"/>
    </w:rPr>
  </w:style>
  <w:style w:type="paragraph" w:customStyle="1" w:styleId="Vnbnnidung40">
    <w:name w:val="Văn bản nội dung (4)"/>
    <w:basedOn w:val="Normal"/>
    <w:link w:val="Vnbnnidung4"/>
    <w:pPr>
      <w:ind w:firstLine="540"/>
    </w:pPr>
    <w:rPr>
      <w:rFonts w:ascii="Times New Roman" w:eastAsia="Times New Roman" w:hAnsi="Times New Roman" w:cs="Times New Roman"/>
      <w:b/>
      <w:bCs/>
      <w:color w:val="91908E"/>
    </w:rPr>
  </w:style>
  <w:style w:type="paragraph" w:customStyle="1" w:styleId="Vnbnnidung20">
    <w:name w:val="Văn bản nội dung (2)"/>
    <w:basedOn w:val="Normal"/>
    <w:link w:val="Vnbnnidung2"/>
    <w:rPr>
      <w:rFonts w:ascii="Arial" w:eastAsia="Arial" w:hAnsi="Arial" w:cs="Arial"/>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mATw8vLCyqep7rVqQsCR6upcw==">CgMxLjA4AHIhMVhTTk5pNWdUczAxM3BiUHVRMmR4bXM0ZHZlVXJIZ2Jk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16</cp:revision>
  <dcterms:created xsi:type="dcterms:W3CDTF">2024-09-04T04:14:00Z</dcterms:created>
  <dcterms:modified xsi:type="dcterms:W3CDTF">2024-09-04T09:21:00Z</dcterms:modified>
</cp:coreProperties>
</file>