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11454" w:rsidRPr="008E47B5" w:rsidRDefault="00000000" w:rsidP="007368D1">
      <w:pPr>
        <w:pBdr>
          <w:top w:val="nil"/>
          <w:left w:val="nil"/>
          <w:bottom w:val="nil"/>
          <w:right w:val="nil"/>
          <w:between w:val="nil"/>
        </w:pBdr>
        <w:tabs>
          <w:tab w:val="left" w:pos="432"/>
          <w:tab w:val="left" w:pos="7174"/>
        </w:tabs>
        <w:spacing w:after="120" w:line="360" w:lineRule="auto"/>
        <w:rPr>
          <w:rFonts w:ascii="Arial" w:eastAsia="Arial" w:hAnsi="Arial" w:cs="Arial"/>
          <w:b/>
          <w:color w:val="010000"/>
          <w:sz w:val="20"/>
          <w:szCs w:val="20"/>
        </w:rPr>
      </w:pPr>
      <w:r w:rsidRPr="008E47B5">
        <w:rPr>
          <w:rFonts w:ascii="Arial" w:hAnsi="Arial" w:cs="Arial"/>
          <w:b/>
          <w:color w:val="010000"/>
          <w:sz w:val="20"/>
        </w:rPr>
        <w:t>HTC: Board Resolution</w:t>
      </w:r>
    </w:p>
    <w:p w14:paraId="00000002" w14:textId="5C3F03D3" w:rsidR="00611454" w:rsidRPr="008E47B5" w:rsidRDefault="00000000" w:rsidP="007368D1">
      <w:pPr>
        <w:pBdr>
          <w:top w:val="nil"/>
          <w:left w:val="nil"/>
          <w:bottom w:val="nil"/>
          <w:right w:val="nil"/>
          <w:between w:val="nil"/>
        </w:pBdr>
        <w:tabs>
          <w:tab w:val="left" w:pos="432"/>
          <w:tab w:val="left" w:pos="3685"/>
        </w:tabs>
        <w:spacing w:after="120" w:line="360" w:lineRule="auto"/>
        <w:rPr>
          <w:rFonts w:ascii="Arial" w:eastAsia="Arial" w:hAnsi="Arial" w:cs="Arial"/>
          <w:color w:val="010000"/>
          <w:sz w:val="20"/>
          <w:szCs w:val="20"/>
        </w:rPr>
      </w:pPr>
      <w:r w:rsidRPr="008E47B5">
        <w:rPr>
          <w:rFonts w:ascii="Arial" w:hAnsi="Arial" w:cs="Arial"/>
          <w:color w:val="010000"/>
          <w:sz w:val="20"/>
        </w:rPr>
        <w:t xml:space="preserve">On </w:t>
      </w:r>
      <w:r w:rsidR="007368D1" w:rsidRPr="008E47B5">
        <w:rPr>
          <w:rFonts w:ascii="Arial" w:hAnsi="Arial" w:cs="Arial"/>
          <w:color w:val="010000"/>
          <w:sz w:val="20"/>
        </w:rPr>
        <w:t>September 4</w:t>
      </w:r>
      <w:r w:rsidRPr="008E47B5">
        <w:rPr>
          <w:rFonts w:ascii="Arial" w:hAnsi="Arial" w:cs="Arial"/>
          <w:color w:val="010000"/>
          <w:sz w:val="20"/>
        </w:rPr>
        <w:t xml:space="preserve">, 2024, </w:t>
      </w:r>
      <w:proofErr w:type="spellStart"/>
      <w:r w:rsidRPr="008E47B5">
        <w:rPr>
          <w:rFonts w:ascii="Arial" w:hAnsi="Arial" w:cs="Arial"/>
          <w:color w:val="010000"/>
          <w:sz w:val="20"/>
        </w:rPr>
        <w:t>HocMon</w:t>
      </w:r>
      <w:proofErr w:type="spellEnd"/>
      <w:r w:rsidRPr="008E47B5">
        <w:rPr>
          <w:rFonts w:ascii="Arial" w:hAnsi="Arial" w:cs="Arial"/>
          <w:color w:val="010000"/>
          <w:sz w:val="20"/>
        </w:rPr>
        <w:t xml:space="preserve"> Trade JSC announced Resolution </w:t>
      </w:r>
      <w:r w:rsidR="007368D1" w:rsidRPr="008E47B5">
        <w:rPr>
          <w:rFonts w:ascii="Arial" w:hAnsi="Arial" w:cs="Arial"/>
          <w:color w:val="010000"/>
          <w:sz w:val="20"/>
        </w:rPr>
        <w:t xml:space="preserve">No. </w:t>
      </w:r>
      <w:r w:rsidRPr="008E47B5">
        <w:rPr>
          <w:rFonts w:ascii="Arial" w:hAnsi="Arial" w:cs="Arial"/>
          <w:color w:val="010000"/>
          <w:sz w:val="20"/>
        </w:rPr>
        <w:t>18/2024/NQ-HDQT as follows:</w:t>
      </w:r>
    </w:p>
    <w:p w14:paraId="00000003" w14:textId="630D36A1" w:rsidR="00611454" w:rsidRPr="008E47B5" w:rsidRDefault="00000000" w:rsidP="007368D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47B5">
        <w:rPr>
          <w:rFonts w:ascii="Arial" w:hAnsi="Arial" w:cs="Arial"/>
          <w:color w:val="010000"/>
          <w:sz w:val="20"/>
        </w:rPr>
        <w:t>‎‎Article 1. Approve on recording the list to prepay dividends for round 1 in 2024 as follows:</w:t>
      </w:r>
    </w:p>
    <w:p w14:paraId="00000004" w14:textId="3842DA6B"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 xml:space="preserve">Securities name: Shares of </w:t>
      </w:r>
      <w:proofErr w:type="spellStart"/>
      <w:r w:rsidR="00F27A5F" w:rsidRPr="008E47B5">
        <w:rPr>
          <w:rFonts w:ascii="Arial" w:hAnsi="Arial" w:cs="Arial"/>
          <w:color w:val="010000"/>
          <w:sz w:val="20"/>
        </w:rPr>
        <w:t>HocMon</w:t>
      </w:r>
      <w:proofErr w:type="spellEnd"/>
      <w:r w:rsidR="00F27A5F" w:rsidRPr="008E47B5">
        <w:rPr>
          <w:rFonts w:ascii="Arial" w:hAnsi="Arial" w:cs="Arial"/>
          <w:color w:val="010000"/>
          <w:sz w:val="20"/>
        </w:rPr>
        <w:t xml:space="preserve"> Trade JSC</w:t>
      </w:r>
    </w:p>
    <w:p w14:paraId="00000005"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Securities code: HTC</w:t>
      </w:r>
    </w:p>
    <w:p w14:paraId="00000006"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Securities type: Common shares</w:t>
      </w:r>
    </w:p>
    <w:p w14:paraId="00000007"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Par value: VND10,000</w:t>
      </w:r>
    </w:p>
    <w:p w14:paraId="00000008"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Record date: September 20, 2024</w:t>
      </w:r>
    </w:p>
    <w:p w14:paraId="00000009" w14:textId="7ED596F5"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Reason and purpose: Prepay dividends for round 1 in 2024 in cash</w:t>
      </w:r>
    </w:p>
    <w:p w14:paraId="0000000A"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Payment rate: 3%/share (shareholders receive VND300 for every share they own).</w:t>
      </w:r>
    </w:p>
    <w:p w14:paraId="0000000B" w14:textId="77777777" w:rsidR="00611454" w:rsidRPr="008E47B5" w:rsidRDefault="00000000" w:rsidP="007368D1">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8E47B5">
        <w:rPr>
          <w:rFonts w:ascii="Arial" w:hAnsi="Arial" w:cs="Arial"/>
          <w:color w:val="010000"/>
          <w:sz w:val="20"/>
        </w:rPr>
        <w:t>Payment date: September 30, 2024</w:t>
      </w:r>
    </w:p>
    <w:p w14:paraId="0000000C" w14:textId="77777777" w:rsidR="00611454" w:rsidRPr="008E47B5" w:rsidRDefault="00000000" w:rsidP="007368D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47B5">
        <w:rPr>
          <w:rFonts w:ascii="Arial" w:hAnsi="Arial" w:cs="Arial"/>
          <w:color w:val="010000"/>
          <w:sz w:val="20"/>
        </w:rPr>
        <w:t>‎‎Article 2. Approve on authorizing the Chair of the Board of Directors and the General Manager of the Company (the Legal Representative) to implement legal procedures related to the above contents.</w:t>
      </w:r>
    </w:p>
    <w:p w14:paraId="0000000D" w14:textId="0C2DAE63" w:rsidR="00611454" w:rsidRPr="008E47B5" w:rsidRDefault="00000000" w:rsidP="007368D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47B5">
        <w:rPr>
          <w:rFonts w:ascii="Arial" w:hAnsi="Arial" w:cs="Arial"/>
          <w:color w:val="010000"/>
          <w:sz w:val="20"/>
        </w:rPr>
        <w:t xml:space="preserve">‎‎Article 3. This Resolution replaces Resolution </w:t>
      </w:r>
      <w:r w:rsidR="007368D1" w:rsidRPr="008E47B5">
        <w:rPr>
          <w:rFonts w:ascii="Arial" w:hAnsi="Arial" w:cs="Arial"/>
          <w:color w:val="010000"/>
          <w:sz w:val="20"/>
        </w:rPr>
        <w:t xml:space="preserve">No. </w:t>
      </w:r>
      <w:r w:rsidRPr="008E47B5">
        <w:rPr>
          <w:rFonts w:ascii="Arial" w:hAnsi="Arial" w:cs="Arial"/>
          <w:color w:val="010000"/>
          <w:sz w:val="20"/>
        </w:rPr>
        <w:t>16/2024/NQ-HDQT dated August 22, 2024 of</w:t>
      </w:r>
      <w:r w:rsidR="00F27A5F" w:rsidRPr="008E47B5">
        <w:rPr>
          <w:rFonts w:ascii="Arial" w:hAnsi="Arial" w:cs="Arial"/>
          <w:color w:val="010000"/>
          <w:sz w:val="20"/>
        </w:rPr>
        <w:t xml:space="preserve"> </w:t>
      </w:r>
      <w:proofErr w:type="spellStart"/>
      <w:r w:rsidRPr="008E47B5">
        <w:rPr>
          <w:rFonts w:ascii="Arial" w:hAnsi="Arial" w:cs="Arial"/>
          <w:color w:val="010000"/>
          <w:sz w:val="20"/>
        </w:rPr>
        <w:t>HocMon</w:t>
      </w:r>
      <w:proofErr w:type="spellEnd"/>
      <w:r w:rsidRPr="008E47B5">
        <w:rPr>
          <w:rFonts w:ascii="Arial" w:hAnsi="Arial" w:cs="Arial"/>
          <w:color w:val="010000"/>
          <w:sz w:val="20"/>
        </w:rPr>
        <w:t xml:space="preserve"> Trade JSC and takes effect from the date of its signing.</w:t>
      </w:r>
    </w:p>
    <w:p w14:paraId="0000000E" w14:textId="77777777" w:rsidR="00611454" w:rsidRPr="008E47B5" w:rsidRDefault="00000000" w:rsidP="007368D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47B5">
        <w:rPr>
          <w:rFonts w:ascii="Arial" w:hAnsi="Arial" w:cs="Arial"/>
          <w:color w:val="010000"/>
          <w:sz w:val="20"/>
        </w:rPr>
        <w:t>‎‎Article 4. Members of the Board of Directors, the Board of Management, the Chief Accountant, and the Heads of professional departments are responsible for implementing this Resolution./.</w:t>
      </w:r>
    </w:p>
    <w:sectPr w:rsidR="00611454" w:rsidRPr="008E47B5" w:rsidSect="007368D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97BCF"/>
    <w:multiLevelType w:val="multilevel"/>
    <w:tmpl w:val="F5DC82D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7808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54"/>
    <w:rsid w:val="00611454"/>
    <w:rsid w:val="007368D1"/>
    <w:rsid w:val="008E47B5"/>
    <w:rsid w:val="00937232"/>
    <w:rsid w:val="00F2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3C86"/>
  <w15:docId w15:val="{D592A106-2CF7-4801-8877-6EA8515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ind w:left="1400"/>
    </w:pPr>
    <w:rPr>
      <w:rFonts w:ascii="Arial" w:eastAsia="Arial" w:hAnsi="Arial" w:cs="Arial"/>
      <w:sz w:val="22"/>
      <w:szCs w:val="22"/>
    </w:rPr>
  </w:style>
  <w:style w:type="paragraph" w:customStyle="1" w:styleId="Bodytext20">
    <w:name w:val="Body text (2)"/>
    <w:basedOn w:val="Normal"/>
    <w:link w:val="Bodytext2"/>
    <w:pPr>
      <w:ind w:firstLine="240"/>
    </w:pPr>
    <w:rPr>
      <w:rFonts w:ascii="Times New Roman" w:eastAsia="Times New Roman" w:hAnsi="Times New Roman" w:cs="Times New Roman"/>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yqfmsonhUy/Dv7EG3szJQDYkQ==">CgMxLjA4AHIhMTdVOWticG1ZaEk1MHBfN1hFV3VMajZ3ZlJNSVNnTDFv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5</cp:revision>
  <dcterms:created xsi:type="dcterms:W3CDTF">2024-09-05T03:32:00Z</dcterms:created>
  <dcterms:modified xsi:type="dcterms:W3CDTF">2024-09-05T08:22:00Z</dcterms:modified>
</cp:coreProperties>
</file>