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5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1B2985">
        <w:rPr>
          <w:rFonts w:ascii="Arial" w:hAnsi="Arial" w:cs="Arial"/>
          <w:b/>
          <w:color w:val="010000"/>
          <w:sz w:val="20"/>
        </w:rPr>
        <w:t>MBG: Board Decision</w:t>
      </w:r>
    </w:p>
    <w:p w14:paraId="00000002" w14:textId="3B5D9ED3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 xml:space="preserve">On August 30, 2024, MBG Group Joint Stock Company announced Decision </w:t>
      </w:r>
      <w:r w:rsidR="00B80EC5" w:rsidRPr="001B2985">
        <w:rPr>
          <w:rFonts w:ascii="Arial" w:hAnsi="Arial" w:cs="Arial"/>
          <w:color w:val="010000"/>
          <w:sz w:val="20"/>
        </w:rPr>
        <w:t xml:space="preserve">No. </w:t>
      </w:r>
      <w:r w:rsidRPr="001B2985">
        <w:rPr>
          <w:rFonts w:ascii="Arial" w:hAnsi="Arial" w:cs="Arial"/>
          <w:color w:val="010000"/>
          <w:sz w:val="20"/>
        </w:rPr>
        <w:t>3008/QD-HDQT on the bank loan as follows:</w:t>
      </w:r>
    </w:p>
    <w:p w14:paraId="00000003" w14:textId="7CA00684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 xml:space="preserve">‎‎Article 1. Implement working capital loans, issue guarantees, </w:t>
      </w:r>
      <w:r>
        <w:rPr>
          <w:rFonts w:ascii="Arial" w:hAnsi="Arial" w:cs="Arial"/>
          <w:color w:val="010000"/>
          <w:sz w:val="20"/>
        </w:rPr>
        <w:t xml:space="preserve">and </w:t>
      </w:r>
      <w:r w:rsidRPr="001B2985">
        <w:rPr>
          <w:rFonts w:ascii="Arial" w:hAnsi="Arial" w:cs="Arial"/>
          <w:color w:val="010000"/>
          <w:sz w:val="20"/>
        </w:rPr>
        <w:t xml:space="preserve">open LCs at Joint Stock Commercial Bank for Investment </w:t>
      </w:r>
      <w:r w:rsidRPr="001B2985">
        <w:rPr>
          <w:rFonts w:ascii="Arial" w:hAnsi="Arial" w:cs="Arial"/>
          <w:color w:val="010000"/>
          <w:sz w:val="20"/>
        </w:rPr>
        <w:t>and Development of Vietnam - Hanoi Branch to serve the production and business activities, specifically as follows:</w:t>
      </w:r>
    </w:p>
    <w:p w14:paraId="00000004" w14:textId="77777777" w:rsidR="001B1370" w:rsidRPr="001B2985" w:rsidRDefault="003A1D07" w:rsidP="00B80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>Credit granting amount: VND45,000,000,000, in which:</w:t>
      </w:r>
    </w:p>
    <w:p w14:paraId="00000005" w14:textId="77777777" w:rsidR="001B1370" w:rsidRPr="001B2985" w:rsidRDefault="003A1D07" w:rsidP="00B80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>Credit currency: VND</w:t>
      </w:r>
    </w:p>
    <w:p w14:paraId="00000006" w14:textId="2226FF99" w:rsidR="001B1370" w:rsidRPr="001B2985" w:rsidRDefault="003A1D07" w:rsidP="00B80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  <w:tab w:val="right" w:pos="980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 xml:space="preserve">Purpose: Supplementing working capital, guaranteeing, </w:t>
      </w:r>
      <w:r>
        <w:rPr>
          <w:rFonts w:ascii="Arial" w:hAnsi="Arial" w:cs="Arial"/>
          <w:color w:val="010000"/>
          <w:sz w:val="20"/>
        </w:rPr>
        <w:t xml:space="preserve">and </w:t>
      </w:r>
      <w:bookmarkStart w:id="0" w:name="_GoBack"/>
      <w:bookmarkEnd w:id="0"/>
      <w:r w:rsidRPr="001B2985">
        <w:rPr>
          <w:rFonts w:ascii="Arial" w:hAnsi="Arial" w:cs="Arial"/>
          <w:color w:val="010000"/>
          <w:sz w:val="20"/>
        </w:rPr>
        <w:t xml:space="preserve">issuing L/C </w:t>
      </w:r>
      <w:r w:rsidRPr="001B2985">
        <w:rPr>
          <w:rFonts w:ascii="Arial" w:hAnsi="Arial" w:cs="Arial"/>
          <w:color w:val="010000"/>
          <w:sz w:val="20"/>
        </w:rPr>
        <w:t>for production and business activities</w:t>
      </w:r>
    </w:p>
    <w:p w14:paraId="00000007" w14:textId="18778EAA" w:rsidR="001B1370" w:rsidRPr="001B2985" w:rsidRDefault="003A1D07" w:rsidP="00B80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 xml:space="preserve">Validity period of </w:t>
      </w:r>
      <w:r w:rsidR="00B80EC5" w:rsidRPr="001B2985">
        <w:rPr>
          <w:rFonts w:ascii="Arial" w:hAnsi="Arial" w:cs="Arial"/>
          <w:color w:val="010000"/>
          <w:sz w:val="20"/>
        </w:rPr>
        <w:t xml:space="preserve">the </w:t>
      </w:r>
      <w:r w:rsidRPr="001B2985">
        <w:rPr>
          <w:rFonts w:ascii="Arial" w:hAnsi="Arial" w:cs="Arial"/>
          <w:color w:val="010000"/>
          <w:sz w:val="20"/>
        </w:rPr>
        <w:t>limit:</w:t>
      </w:r>
      <w:r w:rsidR="00B80EC5" w:rsidRPr="001B2985">
        <w:rPr>
          <w:rFonts w:ascii="Arial" w:hAnsi="Arial" w:cs="Arial"/>
          <w:color w:val="010000"/>
          <w:sz w:val="20"/>
        </w:rPr>
        <w:t xml:space="preserve"> </w:t>
      </w:r>
      <w:r w:rsidRPr="001B2985">
        <w:rPr>
          <w:rFonts w:ascii="Arial" w:hAnsi="Arial" w:cs="Arial"/>
          <w:color w:val="010000"/>
          <w:sz w:val="20"/>
        </w:rPr>
        <w:t xml:space="preserve">From the date of signing the credit </w:t>
      </w:r>
      <w:r w:rsidR="00B80EC5" w:rsidRPr="001B2985">
        <w:rPr>
          <w:rFonts w:ascii="Arial" w:hAnsi="Arial" w:cs="Arial"/>
          <w:color w:val="010000"/>
          <w:sz w:val="20"/>
        </w:rPr>
        <w:t>C</w:t>
      </w:r>
      <w:r w:rsidRPr="001B2985">
        <w:rPr>
          <w:rFonts w:ascii="Arial" w:hAnsi="Arial" w:cs="Arial"/>
          <w:color w:val="010000"/>
          <w:sz w:val="20"/>
        </w:rPr>
        <w:t>ontract to June 30, 2025</w:t>
      </w:r>
    </w:p>
    <w:p w14:paraId="00000008" w14:textId="77777777" w:rsidR="001B1370" w:rsidRPr="001B2985" w:rsidRDefault="003A1D07" w:rsidP="00B80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>Maximum loan term of each disbursement according to the limit: 12 months</w:t>
      </w:r>
    </w:p>
    <w:p w14:paraId="00000009" w14:textId="77777777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>Interest rate/expense: According to BIDV Bank's regu</w:t>
      </w:r>
      <w:r w:rsidRPr="001B2985">
        <w:rPr>
          <w:rFonts w:ascii="Arial" w:hAnsi="Arial" w:cs="Arial"/>
          <w:color w:val="010000"/>
          <w:sz w:val="20"/>
        </w:rPr>
        <w:t>lations for each period</w:t>
      </w:r>
    </w:p>
    <w:p w14:paraId="0000000A" w14:textId="58CB9906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 xml:space="preserve">Guarantee measure: By the </w:t>
      </w:r>
      <w:r w:rsidR="00B80EC5" w:rsidRPr="001B2985">
        <w:rPr>
          <w:rFonts w:ascii="Arial" w:hAnsi="Arial" w:cs="Arial"/>
          <w:color w:val="010000"/>
          <w:sz w:val="20"/>
        </w:rPr>
        <w:t xml:space="preserve">assets of the </w:t>
      </w:r>
      <w:r w:rsidRPr="001B2985">
        <w:rPr>
          <w:rFonts w:ascii="Arial" w:hAnsi="Arial" w:cs="Arial"/>
          <w:color w:val="010000"/>
          <w:sz w:val="20"/>
        </w:rPr>
        <w:t>Company/Third party</w:t>
      </w:r>
      <w:r w:rsidR="00B80EC5" w:rsidRPr="001B2985">
        <w:rPr>
          <w:rFonts w:ascii="Arial" w:hAnsi="Arial" w:cs="Arial"/>
          <w:color w:val="010000"/>
          <w:sz w:val="20"/>
        </w:rPr>
        <w:t xml:space="preserve"> </w:t>
      </w:r>
      <w:r w:rsidRPr="001B2985">
        <w:rPr>
          <w:rFonts w:ascii="Arial" w:hAnsi="Arial" w:cs="Arial"/>
          <w:color w:val="010000"/>
          <w:sz w:val="20"/>
        </w:rPr>
        <w:t>to ensure meeting the asset rate of 100% at all times</w:t>
      </w:r>
    </w:p>
    <w:p w14:paraId="0000000B" w14:textId="0843B91C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>Article 2: Assign Mr.</w:t>
      </w:r>
      <w:r w:rsidR="002D3B0A" w:rsidRPr="001B2985">
        <w:rPr>
          <w:rFonts w:ascii="Arial" w:hAnsi="Arial" w:cs="Arial"/>
          <w:color w:val="010000"/>
          <w:sz w:val="20"/>
        </w:rPr>
        <w:t xml:space="preserve"> </w:t>
      </w:r>
      <w:r w:rsidRPr="001B2985">
        <w:rPr>
          <w:rFonts w:ascii="Arial" w:hAnsi="Arial" w:cs="Arial"/>
          <w:color w:val="010000"/>
          <w:sz w:val="20"/>
        </w:rPr>
        <w:t>Pham Huy Thanh - Position:</w:t>
      </w:r>
      <w:r w:rsidR="00B80EC5" w:rsidRPr="001B2985">
        <w:rPr>
          <w:rFonts w:ascii="Arial" w:hAnsi="Arial" w:cs="Arial"/>
          <w:color w:val="010000"/>
          <w:sz w:val="20"/>
        </w:rPr>
        <w:t xml:space="preserve"> </w:t>
      </w:r>
      <w:r w:rsidRPr="001B2985">
        <w:rPr>
          <w:rFonts w:ascii="Arial" w:hAnsi="Arial" w:cs="Arial"/>
          <w:color w:val="010000"/>
          <w:sz w:val="20"/>
        </w:rPr>
        <w:t xml:space="preserve">The Chair of the Board of Directors </w:t>
      </w:r>
      <w:r w:rsidR="002D3B0A" w:rsidRPr="001B2985">
        <w:rPr>
          <w:rFonts w:ascii="Arial" w:hAnsi="Arial" w:cs="Arial"/>
          <w:color w:val="010000"/>
          <w:sz w:val="20"/>
        </w:rPr>
        <w:t xml:space="preserve">to </w:t>
      </w:r>
      <w:r w:rsidRPr="001B2985">
        <w:rPr>
          <w:rFonts w:ascii="Arial" w:hAnsi="Arial" w:cs="Arial"/>
          <w:color w:val="010000"/>
          <w:sz w:val="20"/>
        </w:rPr>
        <w:t>represent the Company to decid</w:t>
      </w:r>
      <w:r w:rsidRPr="001B2985">
        <w:rPr>
          <w:rFonts w:ascii="Arial" w:hAnsi="Arial" w:cs="Arial"/>
          <w:color w:val="010000"/>
          <w:sz w:val="20"/>
        </w:rPr>
        <w:t>e, prepare, sign Contracts</w:t>
      </w:r>
      <w:r w:rsidR="002D3B0A" w:rsidRPr="001B2985">
        <w:rPr>
          <w:rFonts w:ascii="Arial" w:hAnsi="Arial" w:cs="Arial"/>
          <w:color w:val="010000"/>
          <w:sz w:val="20"/>
        </w:rPr>
        <w:t xml:space="preserve"> and</w:t>
      </w:r>
      <w:r w:rsidRPr="001B2985">
        <w:rPr>
          <w:rFonts w:ascii="Arial" w:hAnsi="Arial" w:cs="Arial"/>
          <w:color w:val="010000"/>
          <w:sz w:val="20"/>
        </w:rPr>
        <w:t xml:space="preserve"> related documents and carry out necessary procedures to borrow working capital, issue guarantees, open LCs at the Joint Stock Commercial Bank for Investment and Development of Vietnam - Hanoi Branch until the </w:t>
      </w:r>
      <w:r w:rsidR="00296724" w:rsidRPr="001B2985">
        <w:rPr>
          <w:rFonts w:ascii="Arial" w:hAnsi="Arial" w:cs="Arial"/>
          <w:color w:val="010000"/>
          <w:sz w:val="20"/>
        </w:rPr>
        <w:t>C</w:t>
      </w:r>
      <w:r w:rsidRPr="001B2985">
        <w:rPr>
          <w:rFonts w:ascii="Arial" w:hAnsi="Arial" w:cs="Arial"/>
          <w:color w:val="010000"/>
          <w:sz w:val="20"/>
        </w:rPr>
        <w:t>ontracts and si</w:t>
      </w:r>
      <w:r w:rsidRPr="001B2985">
        <w:rPr>
          <w:rFonts w:ascii="Arial" w:hAnsi="Arial" w:cs="Arial"/>
          <w:color w:val="010000"/>
          <w:sz w:val="20"/>
        </w:rPr>
        <w:t>gned documents are terminated and the Company fulfills its obligations arising with the JJoint Stock Commercial Bank for Investment and Development of Vietnam - Hanoi Branch.</w:t>
      </w:r>
    </w:p>
    <w:p w14:paraId="0000000C" w14:textId="77777777" w:rsidR="001B1370" w:rsidRPr="001B2985" w:rsidRDefault="003A1D07" w:rsidP="00B80E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B2985">
        <w:rPr>
          <w:rFonts w:ascii="Arial" w:hAnsi="Arial" w:cs="Arial"/>
          <w:color w:val="010000"/>
          <w:sz w:val="20"/>
        </w:rPr>
        <w:t xml:space="preserve">‎‎Article 3. This Resolution takes effect from the date of its signing, relevant </w:t>
      </w:r>
      <w:r w:rsidRPr="001B2985">
        <w:rPr>
          <w:rFonts w:ascii="Arial" w:hAnsi="Arial" w:cs="Arial"/>
          <w:color w:val="010000"/>
          <w:sz w:val="20"/>
        </w:rPr>
        <w:t>individuals shall implement this Decision./.</w:t>
      </w:r>
    </w:p>
    <w:sectPr w:rsidR="001B1370" w:rsidRPr="001B2985" w:rsidSect="00B80EC5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5D4"/>
    <w:multiLevelType w:val="multilevel"/>
    <w:tmpl w:val="691A646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70"/>
    <w:rsid w:val="001B1370"/>
    <w:rsid w:val="001B2985"/>
    <w:rsid w:val="00296724"/>
    <w:rsid w:val="002D3B0A"/>
    <w:rsid w:val="003A1D07"/>
    <w:rsid w:val="003A6AE3"/>
    <w:rsid w:val="00555315"/>
    <w:rsid w:val="005824FA"/>
    <w:rsid w:val="00B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AC49"/>
  <w15:docId w15:val="{551C77D1-5F24-40F6-931A-44E2244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tknW6Zwykr7u9Oq/uYogpRdfA==">CgMxLjA4AHIhMVAzbi1iZ3NkZ1REcmc2MERFRlZGem5LTEJXM2U4azYy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1350</Characters>
  <Application>Microsoft Office Word</Application>
  <DocSecurity>0</DocSecurity>
  <Lines>23</Lines>
  <Paragraphs>12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14</cp:revision>
  <dcterms:created xsi:type="dcterms:W3CDTF">2024-09-05T03:35:00Z</dcterms:created>
  <dcterms:modified xsi:type="dcterms:W3CDTF">2024-09-06T01:20:00Z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5d34c630c97333c302f50768db86e61503d454b94b00bf2c0fdc6efef3a37323</vt:lpwstr>
  </property>
</Properties>
</file>