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E5610" w:rsidRPr="00744E94" w:rsidRDefault="00000000" w:rsidP="00E568F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744E94">
        <w:rPr>
          <w:rFonts w:ascii="Arial" w:hAnsi="Arial" w:cs="Arial"/>
          <w:b/>
          <w:color w:val="010000"/>
          <w:sz w:val="20"/>
        </w:rPr>
        <w:t>MST: Board Resolution</w:t>
      </w:r>
    </w:p>
    <w:p w14:paraId="00000002" w14:textId="6588CFE0" w:rsidR="003E5610" w:rsidRPr="00744E94" w:rsidRDefault="00000000" w:rsidP="00E568F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44E94">
        <w:rPr>
          <w:rFonts w:ascii="Arial" w:hAnsi="Arial" w:cs="Arial"/>
          <w:color w:val="010000"/>
          <w:sz w:val="20"/>
        </w:rPr>
        <w:t xml:space="preserve">On September 4, 2024, MST Investment Joint Stock Company announced Resolution </w:t>
      </w:r>
      <w:r w:rsidR="00E568FD" w:rsidRPr="00744E94">
        <w:rPr>
          <w:rFonts w:ascii="Arial" w:hAnsi="Arial" w:cs="Arial"/>
          <w:color w:val="010000"/>
          <w:sz w:val="20"/>
        </w:rPr>
        <w:t xml:space="preserve">No. </w:t>
      </w:r>
      <w:r w:rsidRPr="00744E94">
        <w:rPr>
          <w:rFonts w:ascii="Arial" w:hAnsi="Arial" w:cs="Arial"/>
          <w:color w:val="010000"/>
          <w:sz w:val="20"/>
        </w:rPr>
        <w:t xml:space="preserve">15/2024/NQ-HDQT on </w:t>
      </w:r>
      <w:r w:rsidR="00E568FD" w:rsidRPr="00744E94">
        <w:rPr>
          <w:rFonts w:ascii="Arial" w:hAnsi="Arial" w:cs="Arial"/>
          <w:color w:val="010000"/>
          <w:sz w:val="20"/>
        </w:rPr>
        <w:t>a</w:t>
      </w:r>
      <w:r w:rsidRPr="00744E94">
        <w:rPr>
          <w:rFonts w:ascii="Arial" w:hAnsi="Arial" w:cs="Arial"/>
          <w:color w:val="010000"/>
          <w:sz w:val="20"/>
        </w:rPr>
        <w:t xml:space="preserve">pproving the policy of divesting part of the Company's </w:t>
      </w:r>
      <w:r w:rsidR="00E568FD" w:rsidRPr="00744E94">
        <w:rPr>
          <w:rFonts w:ascii="Arial" w:hAnsi="Arial" w:cs="Arial"/>
          <w:color w:val="010000"/>
          <w:sz w:val="20"/>
        </w:rPr>
        <w:t>contributed capital</w:t>
      </w:r>
      <w:r w:rsidR="00E568FD" w:rsidRPr="00744E94">
        <w:rPr>
          <w:rFonts w:ascii="Arial" w:hAnsi="Arial" w:cs="Arial"/>
          <w:color w:val="010000"/>
          <w:sz w:val="20"/>
        </w:rPr>
        <w:t xml:space="preserve"> </w:t>
      </w:r>
      <w:r w:rsidRPr="00744E94">
        <w:rPr>
          <w:rFonts w:ascii="Arial" w:hAnsi="Arial" w:cs="Arial"/>
          <w:color w:val="010000"/>
          <w:sz w:val="20"/>
        </w:rPr>
        <w:t xml:space="preserve">at Hung Yen Petrol Joint Stock Company as follows: </w:t>
      </w:r>
    </w:p>
    <w:p w14:paraId="00000003" w14:textId="1205BA52" w:rsidR="003E5610" w:rsidRPr="00744E94" w:rsidRDefault="00000000" w:rsidP="00E568F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44E94">
        <w:rPr>
          <w:rFonts w:ascii="Arial" w:hAnsi="Arial" w:cs="Arial"/>
          <w:color w:val="010000"/>
          <w:sz w:val="20"/>
        </w:rPr>
        <w:t xml:space="preserve">Article 1: Approve the policy of divesting part of the Company's </w:t>
      </w:r>
      <w:r w:rsidR="005347EB" w:rsidRPr="00744E94">
        <w:rPr>
          <w:rFonts w:ascii="Arial" w:hAnsi="Arial" w:cs="Arial"/>
          <w:color w:val="010000"/>
          <w:sz w:val="20"/>
        </w:rPr>
        <w:t xml:space="preserve">contributed capital </w:t>
      </w:r>
      <w:r w:rsidRPr="00744E94">
        <w:rPr>
          <w:rFonts w:ascii="Arial" w:hAnsi="Arial" w:cs="Arial"/>
          <w:color w:val="010000"/>
          <w:sz w:val="20"/>
        </w:rPr>
        <w:t xml:space="preserve">at </w:t>
      </w:r>
      <w:r w:rsidR="005347EB" w:rsidRPr="00744E94">
        <w:rPr>
          <w:rFonts w:ascii="Arial" w:hAnsi="Arial" w:cs="Arial"/>
          <w:color w:val="010000"/>
          <w:sz w:val="20"/>
        </w:rPr>
        <w:t>Hung Yen Petrol Joint Stock Company</w:t>
      </w:r>
      <w:r w:rsidRPr="00744E94">
        <w:rPr>
          <w:rFonts w:ascii="Arial" w:hAnsi="Arial" w:cs="Arial"/>
          <w:color w:val="010000"/>
          <w:sz w:val="20"/>
        </w:rPr>
        <w:t>. In details:</w:t>
      </w:r>
      <w:r w:rsidR="005347EB" w:rsidRPr="00744E94">
        <w:rPr>
          <w:rFonts w:ascii="Arial" w:hAnsi="Arial" w:cs="Arial"/>
          <w:color w:val="010000"/>
          <w:sz w:val="20"/>
        </w:rPr>
        <w:t xml:space="preserve"> </w:t>
      </w:r>
    </w:p>
    <w:p w14:paraId="00000004" w14:textId="5266F465" w:rsidR="003E5610" w:rsidRPr="00744E94" w:rsidRDefault="00000000" w:rsidP="00E568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5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44E94">
        <w:rPr>
          <w:rFonts w:ascii="Arial" w:hAnsi="Arial" w:cs="Arial"/>
          <w:color w:val="010000"/>
          <w:sz w:val="20"/>
        </w:rPr>
        <w:t xml:space="preserve">Number of shares that the Company is holding: 4,500,000 shares, accounting for 33.33% of the charter capital of </w:t>
      </w:r>
      <w:r w:rsidR="005347EB" w:rsidRPr="00744E94">
        <w:rPr>
          <w:rFonts w:ascii="Arial" w:hAnsi="Arial" w:cs="Arial"/>
          <w:color w:val="010000"/>
          <w:sz w:val="20"/>
        </w:rPr>
        <w:t>Hung Yen Petrol Joint Stock Company</w:t>
      </w:r>
      <w:r w:rsidRPr="00744E94">
        <w:rPr>
          <w:rFonts w:ascii="Arial" w:hAnsi="Arial" w:cs="Arial"/>
          <w:color w:val="010000"/>
          <w:sz w:val="20"/>
        </w:rPr>
        <w:t>.</w:t>
      </w:r>
    </w:p>
    <w:p w14:paraId="00000005" w14:textId="115CBF29" w:rsidR="003E5610" w:rsidRPr="00744E94" w:rsidRDefault="00000000" w:rsidP="00E568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5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44E94">
        <w:rPr>
          <w:rFonts w:ascii="Arial" w:hAnsi="Arial" w:cs="Arial"/>
          <w:color w:val="010000"/>
          <w:sz w:val="20"/>
        </w:rPr>
        <w:t xml:space="preserve">Number of transferred shares: 2,000,000 shares, accounting for 14.81% of the charter capital of </w:t>
      </w:r>
      <w:r w:rsidR="005347EB" w:rsidRPr="00744E94">
        <w:rPr>
          <w:rFonts w:ascii="Arial" w:hAnsi="Arial" w:cs="Arial"/>
          <w:color w:val="010000"/>
          <w:sz w:val="20"/>
        </w:rPr>
        <w:t>Hung Yen Petrol Joint Stock Company</w:t>
      </w:r>
      <w:r w:rsidRPr="00744E94">
        <w:rPr>
          <w:rFonts w:ascii="Arial" w:hAnsi="Arial" w:cs="Arial"/>
          <w:color w:val="010000"/>
          <w:sz w:val="20"/>
        </w:rPr>
        <w:t>.</w:t>
      </w:r>
      <w:r w:rsidR="005347EB" w:rsidRPr="00744E94">
        <w:rPr>
          <w:rFonts w:ascii="Arial" w:hAnsi="Arial" w:cs="Arial"/>
          <w:color w:val="010000"/>
          <w:sz w:val="20"/>
        </w:rPr>
        <w:t xml:space="preserve"> </w:t>
      </w:r>
    </w:p>
    <w:p w14:paraId="00000006" w14:textId="77777777" w:rsidR="003E5610" w:rsidRPr="00744E94" w:rsidRDefault="00000000" w:rsidP="00E568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5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44E94">
        <w:rPr>
          <w:rFonts w:ascii="Arial" w:hAnsi="Arial" w:cs="Arial"/>
          <w:color w:val="010000"/>
          <w:sz w:val="20"/>
        </w:rPr>
        <w:t>Expected transfer price: VND10,000/share</w:t>
      </w:r>
    </w:p>
    <w:p w14:paraId="00000007" w14:textId="0B9061CA" w:rsidR="003E5610" w:rsidRPr="00744E94" w:rsidRDefault="00000000" w:rsidP="00E568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5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44E94">
        <w:rPr>
          <w:rFonts w:ascii="Arial" w:hAnsi="Arial" w:cs="Arial"/>
          <w:color w:val="010000"/>
          <w:sz w:val="20"/>
        </w:rPr>
        <w:t xml:space="preserve">Number of shares that MST Investment Joint Stock Company holds at Hung Yen Petrol Joint Stock Company after the transfer: 2,500,000 shares, accounting for 18.52% of the charter capital of </w:t>
      </w:r>
      <w:r w:rsidR="0023130C" w:rsidRPr="00744E94">
        <w:rPr>
          <w:rFonts w:ascii="Arial" w:hAnsi="Arial" w:cs="Arial"/>
          <w:color w:val="010000"/>
          <w:sz w:val="20"/>
        </w:rPr>
        <w:t>Hung Yen Petrol Joint Stock Company</w:t>
      </w:r>
      <w:r w:rsidRPr="00744E94">
        <w:rPr>
          <w:rFonts w:ascii="Arial" w:hAnsi="Arial" w:cs="Arial"/>
          <w:color w:val="010000"/>
          <w:sz w:val="20"/>
        </w:rPr>
        <w:t>.</w:t>
      </w:r>
    </w:p>
    <w:p w14:paraId="00000008" w14:textId="77777777" w:rsidR="003E5610" w:rsidRPr="00744E94" w:rsidRDefault="00000000" w:rsidP="00E568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5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44E94">
        <w:rPr>
          <w:rFonts w:ascii="Arial" w:hAnsi="Arial" w:cs="Arial"/>
          <w:color w:val="010000"/>
          <w:sz w:val="20"/>
        </w:rPr>
        <w:t>Reason for transfer: Restructure the Company's investment portfolio.</w:t>
      </w:r>
    </w:p>
    <w:p w14:paraId="00000009" w14:textId="01A547E4" w:rsidR="003E5610" w:rsidRPr="00744E94" w:rsidRDefault="00000000" w:rsidP="00E568F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44E94">
        <w:rPr>
          <w:rFonts w:ascii="Arial" w:hAnsi="Arial" w:cs="Arial"/>
          <w:color w:val="010000"/>
          <w:sz w:val="20"/>
        </w:rPr>
        <w:t xml:space="preserve">Article 2: Authorize the General Manager of the Company to select partners, negotiate the terms and conditions of the </w:t>
      </w:r>
      <w:r w:rsidR="003C31B4" w:rsidRPr="00744E94">
        <w:rPr>
          <w:rFonts w:ascii="Arial" w:hAnsi="Arial" w:cs="Arial"/>
          <w:color w:val="010000"/>
          <w:sz w:val="20"/>
        </w:rPr>
        <w:t>C</w:t>
      </w:r>
      <w:r w:rsidRPr="00744E94">
        <w:rPr>
          <w:rFonts w:ascii="Arial" w:hAnsi="Arial" w:cs="Arial"/>
          <w:color w:val="010000"/>
          <w:sz w:val="20"/>
        </w:rPr>
        <w:t xml:space="preserve">ontract, sign the </w:t>
      </w:r>
      <w:r w:rsidR="003C31B4" w:rsidRPr="00744E94">
        <w:rPr>
          <w:rFonts w:ascii="Arial" w:hAnsi="Arial" w:cs="Arial"/>
          <w:color w:val="010000"/>
          <w:sz w:val="20"/>
        </w:rPr>
        <w:t>C</w:t>
      </w:r>
      <w:r w:rsidRPr="00744E94">
        <w:rPr>
          <w:rFonts w:ascii="Arial" w:hAnsi="Arial" w:cs="Arial"/>
          <w:color w:val="010000"/>
          <w:sz w:val="20"/>
        </w:rPr>
        <w:t>ontract and carry out the necessary legal procedures related to the above transfer to ensure the rights of shareholders and in accordance with the provisions of the Law.</w:t>
      </w:r>
    </w:p>
    <w:p w14:paraId="0000000A" w14:textId="77777777" w:rsidR="003E5610" w:rsidRPr="00744E94" w:rsidRDefault="00000000" w:rsidP="00E568F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44E94">
        <w:rPr>
          <w:rFonts w:ascii="Arial" w:hAnsi="Arial" w:cs="Arial"/>
          <w:color w:val="010000"/>
          <w:sz w:val="20"/>
        </w:rPr>
        <w:t>Article 3: This Resolution takes effect from the date of its signing.</w:t>
      </w:r>
    </w:p>
    <w:p w14:paraId="0000000B" w14:textId="77777777" w:rsidR="003E5610" w:rsidRPr="00744E94" w:rsidRDefault="00000000" w:rsidP="00E568F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44E94">
        <w:rPr>
          <w:rFonts w:ascii="Arial" w:hAnsi="Arial" w:cs="Arial"/>
          <w:color w:val="010000"/>
          <w:sz w:val="20"/>
        </w:rPr>
        <w:t>The Board of Directors and relevant Departments of MST Investment Joint Stock Company are responsible for implementing this Resolution./.</w:t>
      </w:r>
    </w:p>
    <w:sectPr w:rsidR="003E5610" w:rsidRPr="00744E94" w:rsidSect="00E568FD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F3E2D"/>
    <w:multiLevelType w:val="multilevel"/>
    <w:tmpl w:val="FA58A824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2E3244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886722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10"/>
    <w:rsid w:val="0023130C"/>
    <w:rsid w:val="00246494"/>
    <w:rsid w:val="003C31B4"/>
    <w:rsid w:val="003E5610"/>
    <w:rsid w:val="005347EB"/>
    <w:rsid w:val="00744E94"/>
    <w:rsid w:val="00AC04B4"/>
    <w:rsid w:val="00B53B1C"/>
    <w:rsid w:val="00E5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A46ED"/>
  <w15:docId w15:val="{6923D589-D2C6-4372-B7D4-F154D752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E3244"/>
      <w:sz w:val="28"/>
      <w:szCs w:val="28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300" w:lineRule="auto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pPr>
      <w:jc w:val="center"/>
    </w:pPr>
    <w:rPr>
      <w:rFonts w:ascii="Times New Roman" w:eastAsia="Times New Roman" w:hAnsi="Times New Roman" w:cs="Times New Roman"/>
      <w:b/>
      <w:bCs/>
      <w:color w:val="2E3244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VnokoFeOStmSAs5gBP+tvhCbzA==">CgMxLjA4AHIhMTlxWTFGMFd6VV90N3NCSlRZQlJ6NlZLTUNkUWpwOW1t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12</cp:revision>
  <dcterms:created xsi:type="dcterms:W3CDTF">2024-09-05T03:18:00Z</dcterms:created>
  <dcterms:modified xsi:type="dcterms:W3CDTF">2024-09-05T08:36:00Z</dcterms:modified>
</cp:coreProperties>
</file>