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53580D74" w:rsidR="00260932" w:rsidRPr="0036475D" w:rsidRDefault="00000000" w:rsidP="001152B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36475D">
        <w:rPr>
          <w:rFonts w:ascii="Arial" w:hAnsi="Arial" w:cs="Arial"/>
          <w:b/>
          <w:color w:val="010000"/>
          <w:sz w:val="20"/>
        </w:rPr>
        <w:t xml:space="preserve">VAV: Decision on the sanctioning of administrative violations of tax </w:t>
      </w:r>
    </w:p>
    <w:p w14:paraId="00000002" w14:textId="1624DB02" w:rsidR="00260932" w:rsidRPr="0036475D" w:rsidRDefault="00000000" w:rsidP="001152B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6475D">
        <w:rPr>
          <w:rFonts w:ascii="Arial" w:hAnsi="Arial" w:cs="Arial"/>
          <w:color w:val="010000"/>
          <w:sz w:val="20"/>
        </w:rPr>
        <w:t xml:space="preserve">On September 04, 2024, VIWACO Joint Stock Company announced Official Dispatch </w:t>
      </w:r>
      <w:r w:rsidR="001152B2" w:rsidRPr="0036475D">
        <w:rPr>
          <w:rFonts w:ascii="Arial" w:hAnsi="Arial" w:cs="Arial"/>
          <w:color w:val="010000"/>
          <w:sz w:val="20"/>
        </w:rPr>
        <w:t xml:space="preserve">No. </w:t>
      </w:r>
      <w:r w:rsidRPr="0036475D">
        <w:rPr>
          <w:rFonts w:ascii="Arial" w:hAnsi="Arial" w:cs="Arial"/>
          <w:color w:val="010000"/>
          <w:sz w:val="20"/>
        </w:rPr>
        <w:t>2064/CV-VIWACO-TCKH as follows:</w:t>
      </w:r>
    </w:p>
    <w:p w14:paraId="00000003" w14:textId="7A83DBDF" w:rsidR="00260932" w:rsidRPr="0036475D" w:rsidRDefault="00000000" w:rsidP="001152B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6475D">
        <w:rPr>
          <w:rFonts w:ascii="Arial" w:hAnsi="Arial" w:cs="Arial"/>
          <w:color w:val="010000"/>
          <w:sz w:val="20"/>
        </w:rPr>
        <w:t xml:space="preserve">On September 04, 2024, VIWACO Joint Stock Company received Decision </w:t>
      </w:r>
      <w:r w:rsidR="001152B2" w:rsidRPr="0036475D">
        <w:rPr>
          <w:rFonts w:ascii="Arial" w:hAnsi="Arial" w:cs="Arial"/>
          <w:color w:val="010000"/>
          <w:sz w:val="20"/>
        </w:rPr>
        <w:t xml:space="preserve">No. </w:t>
      </w:r>
      <w:r w:rsidRPr="0036475D">
        <w:rPr>
          <w:rFonts w:ascii="Arial" w:hAnsi="Arial" w:cs="Arial"/>
          <w:color w:val="010000"/>
          <w:sz w:val="20"/>
        </w:rPr>
        <w:t>48249/QD-CTHN-TTKT5-XPVPHC on the sanctioning of administrative violations of tax against the Company. The Company published the full text of the above Decision on September 04, 2024 at the link: https://viwaco.vn/co-dong/</w:t>
      </w:r>
    </w:p>
    <w:sectPr w:rsidR="00260932" w:rsidRPr="0036475D" w:rsidSect="001152B2">
      <w:pgSz w:w="11909" w:h="16840"/>
      <w:pgMar w:top="1440" w:right="1440" w:bottom="1440" w:left="1440" w:header="0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932"/>
    <w:rsid w:val="00040D04"/>
    <w:rsid w:val="001152B2"/>
    <w:rsid w:val="00260932"/>
    <w:rsid w:val="0036475D"/>
    <w:rsid w:val="00375697"/>
    <w:rsid w:val="007E3565"/>
    <w:rsid w:val="009A65D1"/>
    <w:rsid w:val="009D20BC"/>
    <w:rsid w:val="00BE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45C06"/>
  <w15:docId w15:val="{13D702D5-F2D5-4FF3-B383-EDBF9578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/>
      <w:bCs/>
      <w:i w:val="0"/>
      <w:iCs w:val="0"/>
      <w:smallCaps w:val="0"/>
      <w:strike w:val="0"/>
      <w:color w:val="161718"/>
      <w:sz w:val="28"/>
      <w:szCs w:val="28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161718"/>
      <w:sz w:val="9"/>
      <w:szCs w:val="9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color w:val="161718"/>
      <w:sz w:val="20"/>
      <w:szCs w:val="2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61718"/>
      <w:sz w:val="20"/>
      <w:szCs w:val="20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pPr>
      <w:spacing w:line="139" w:lineRule="auto"/>
    </w:pPr>
    <w:rPr>
      <w:rFonts w:ascii="Arial" w:eastAsia="Arial" w:hAnsi="Arial" w:cs="Arial"/>
      <w:b/>
      <w:bCs/>
      <w:color w:val="161718"/>
      <w:sz w:val="28"/>
      <w:szCs w:val="28"/>
    </w:rPr>
  </w:style>
  <w:style w:type="paragraph" w:customStyle="1" w:styleId="Bodytext40">
    <w:name w:val="Body text (4)"/>
    <w:basedOn w:val="Normal"/>
    <w:link w:val="Bodytext4"/>
    <w:rPr>
      <w:rFonts w:ascii="Arial" w:eastAsia="Arial" w:hAnsi="Arial" w:cs="Arial"/>
      <w:color w:val="161718"/>
      <w:sz w:val="9"/>
      <w:szCs w:val="9"/>
    </w:rPr>
  </w:style>
  <w:style w:type="paragraph" w:customStyle="1" w:styleId="Bodytext30">
    <w:name w:val="Body text (3)"/>
    <w:basedOn w:val="Normal"/>
    <w:link w:val="Bodytext3"/>
    <w:pPr>
      <w:spacing w:line="209" w:lineRule="auto"/>
    </w:pPr>
    <w:rPr>
      <w:rFonts w:ascii="Arial" w:eastAsia="Arial" w:hAnsi="Arial" w:cs="Arial"/>
      <w:b/>
      <w:bCs/>
      <w:color w:val="161718"/>
      <w:sz w:val="20"/>
      <w:szCs w:val="20"/>
    </w:rPr>
  </w:style>
  <w:style w:type="paragraph" w:styleId="BodyText">
    <w:name w:val="Body Text"/>
    <w:basedOn w:val="Normal"/>
    <w:link w:val="BodyTextChar"/>
    <w:qFormat/>
    <w:pPr>
      <w:ind w:firstLine="400"/>
    </w:pPr>
    <w:rPr>
      <w:rFonts w:ascii="Times New Roman" w:eastAsia="Times New Roman" w:hAnsi="Times New Roman" w:cs="Times New Roman"/>
      <w:color w:val="161718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F290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pF+GLW6qzJpKEsaN1Wo8nSr8DQ==">CgMxLjA4AHIhMVNkVk5rXzVCYWhaXzdYdnVfVzREazRqbm1mVXk4R3Ni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12</cp:revision>
  <dcterms:created xsi:type="dcterms:W3CDTF">2024-09-05T03:31:00Z</dcterms:created>
  <dcterms:modified xsi:type="dcterms:W3CDTF">2024-09-05T09:40:00Z</dcterms:modified>
</cp:coreProperties>
</file>